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Name:</w:t>
        <w:tab/>
        <w:tab/>
        <w:tab/>
        <w:tab/>
        <w:tab/>
        <w:tab/>
        <w:tab/>
        <w:tab/>
        <w:tab/>
        <w:t xml:space="preserve">Date:</w:t>
      </w:r>
      <w:r w:rsidDel="00000000" w:rsidR="00000000" w:rsidRPr="00000000">
        <w:rPr>
          <w:color w:val="231f20"/>
          <w:sz w:val="20"/>
          <w:szCs w:val="20"/>
          <w:rtl w:val="0"/>
        </w:rPr>
        <w:br w:type="textWrapping"/>
      </w:r>
      <w:r w:rsidDel="00000000" w:rsidR="00000000" w:rsidRPr="00000000">
        <w:rPr>
          <w:rtl w:val="0"/>
        </w:rPr>
      </w:r>
    </w:p>
    <w:p w:rsidR="00000000" w:rsidDel="00000000" w:rsidP="00000000" w:rsidRDefault="00000000" w:rsidRPr="00000000" w14:paraId="00000002">
      <w:pPr>
        <w:pStyle w:val="Title"/>
        <w:jc w:val="center"/>
        <w:rPr/>
      </w:pPr>
      <w:bookmarkStart w:colFirst="0" w:colLast="0" w:name="_heading=h.ef0dhnkr24sp" w:id="0"/>
      <w:bookmarkEnd w:id="0"/>
      <w:r w:rsidDel="00000000" w:rsidR="00000000" w:rsidRPr="00000000">
        <w:rPr>
          <w:rtl w:val="0"/>
        </w:rPr>
        <w:t xml:space="preserve">Digestion in a Bag Lab</w:t>
      </w:r>
    </w:p>
    <w:p w:rsidR="00000000" w:rsidDel="00000000" w:rsidP="00000000" w:rsidRDefault="00000000" w:rsidRPr="00000000" w14:paraId="00000003">
      <w:pPr>
        <w:jc w:val="center"/>
        <w:rPr>
          <w:i w:val="1"/>
        </w:rPr>
      </w:pPr>
      <w:r w:rsidDel="00000000" w:rsidR="00000000" w:rsidRPr="00000000">
        <w:rPr>
          <w:i w:val="1"/>
          <w:rtl w:val="0"/>
        </w:rPr>
        <w:t xml:space="preserve">Adapted from Explorit Science Center’s Science Assembly Program at the University of California, Davis</w:t>
      </w:r>
    </w:p>
    <w:p w:rsidR="00000000" w:rsidDel="00000000" w:rsidP="00000000" w:rsidRDefault="00000000" w:rsidRPr="00000000" w14:paraId="00000004">
      <w:pPr>
        <w:jc w:val="center"/>
        <w:rPr>
          <w:i w:val="1"/>
        </w:rPr>
      </w:pPr>
      <w:r w:rsidDel="00000000" w:rsidR="00000000" w:rsidRPr="00000000">
        <w:rPr>
          <w:rtl w:val="0"/>
        </w:rPr>
      </w:r>
    </w:p>
    <w:p w:rsidR="00000000" w:rsidDel="00000000" w:rsidP="00000000" w:rsidRDefault="00000000" w:rsidRPr="00000000" w14:paraId="00000005">
      <w:pPr>
        <w:jc w:val="center"/>
        <w:rPr>
          <w:i w:val="1"/>
        </w:rPr>
      </w:pPr>
      <w:r w:rsidDel="00000000" w:rsidR="00000000" w:rsidRPr="00000000">
        <w:rPr>
          <w:i w:val="1"/>
          <w:rtl w:val="0"/>
        </w:rPr>
        <w:t xml:space="preserve">Last updated: 10/18/22</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1"/>
        <w:rPr/>
      </w:pPr>
      <w:bookmarkStart w:colFirst="0" w:colLast="0" w:name="_heading=h.m4dqwmeu75xw" w:id="1"/>
      <w:bookmarkEnd w:id="1"/>
      <w:r w:rsidDel="00000000" w:rsidR="00000000" w:rsidRPr="00000000">
        <w:rPr>
          <w:rtl w:val="0"/>
        </w:rPr>
        <w:t xml:space="preserve">Introduction </w:t>
      </w:r>
    </w:p>
    <w:p w:rsidR="00000000" w:rsidDel="00000000" w:rsidP="00000000" w:rsidRDefault="00000000" w:rsidRPr="00000000" w14:paraId="00000008">
      <w:pPr>
        <w:rPr/>
      </w:pPr>
      <w:r w:rsidDel="00000000" w:rsidR="00000000" w:rsidRPr="00000000">
        <w:rPr>
          <w:rtl w:val="0"/>
        </w:rPr>
        <w:t xml:space="preserve">In this lab, you will mimic the stages of digestion using the supplies provided. Upon completion of each step, fill in the chart identifying what each of the activity items represents. To review the role of the digestive system, use the Gastrointestinal Physiology assets presented in the Physiology &amp; Pathology app by Visible Body. Also, watch the Inflammatory Bowel Diseases and GERD assets in the Gastrointestinal unit of Visible Body’s Physiology &amp; Pathology app.</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1"/>
        <w:rPr/>
      </w:pPr>
      <w:bookmarkStart w:colFirst="0" w:colLast="0" w:name="_heading=h.dm8cc9r9ymu" w:id="2"/>
      <w:bookmarkEnd w:id="2"/>
      <w:r w:rsidDel="00000000" w:rsidR="00000000" w:rsidRPr="00000000">
        <w:rPr>
          <w:rtl w:val="0"/>
        </w:rPr>
        <w:t xml:space="preserve">Resources</w:t>
      </w:r>
    </w:p>
    <w:p w:rsidR="00000000" w:rsidDel="00000000" w:rsidP="00000000" w:rsidRDefault="00000000" w:rsidRPr="00000000" w14:paraId="0000000B">
      <w:pPr>
        <w:numPr>
          <w:ilvl w:val="0"/>
          <w:numId w:val="3"/>
        </w:numPr>
        <w:ind w:left="720" w:hanging="360"/>
        <w:rPr/>
      </w:pPr>
      <w:r w:rsidDel="00000000" w:rsidR="00000000" w:rsidRPr="00000000">
        <w:rPr>
          <w:rtl w:val="0"/>
        </w:rPr>
        <w:t xml:space="preserve">Saltine crackers</w:t>
      </w:r>
    </w:p>
    <w:p w:rsidR="00000000" w:rsidDel="00000000" w:rsidP="00000000" w:rsidRDefault="00000000" w:rsidRPr="00000000" w14:paraId="0000000C">
      <w:pPr>
        <w:numPr>
          <w:ilvl w:val="0"/>
          <w:numId w:val="3"/>
        </w:numPr>
        <w:ind w:left="720" w:hanging="360"/>
        <w:rPr/>
      </w:pPr>
      <w:r w:rsidDel="00000000" w:rsidR="00000000" w:rsidRPr="00000000">
        <w:rPr>
          <w:rtl w:val="0"/>
        </w:rPr>
        <w:t xml:space="preserve">Water</w:t>
      </w:r>
    </w:p>
    <w:p w:rsidR="00000000" w:rsidDel="00000000" w:rsidP="00000000" w:rsidRDefault="00000000" w:rsidRPr="00000000" w14:paraId="0000000D">
      <w:pPr>
        <w:numPr>
          <w:ilvl w:val="0"/>
          <w:numId w:val="3"/>
        </w:numPr>
        <w:ind w:left="720" w:hanging="360"/>
        <w:rPr/>
      </w:pPr>
      <w:r w:rsidDel="00000000" w:rsidR="00000000" w:rsidRPr="00000000">
        <w:rPr>
          <w:rtl w:val="0"/>
        </w:rPr>
        <w:t xml:space="preserve">Ziploc-style quart freezer bag</w:t>
      </w:r>
    </w:p>
    <w:p w:rsidR="00000000" w:rsidDel="00000000" w:rsidP="00000000" w:rsidRDefault="00000000" w:rsidRPr="00000000" w14:paraId="0000000E">
      <w:pPr>
        <w:numPr>
          <w:ilvl w:val="0"/>
          <w:numId w:val="3"/>
        </w:numPr>
        <w:ind w:left="720" w:hanging="360"/>
        <w:rPr/>
      </w:pPr>
      <w:r w:rsidDel="00000000" w:rsidR="00000000" w:rsidRPr="00000000">
        <w:rPr>
          <w:rtl w:val="0"/>
        </w:rPr>
        <w:t xml:space="preserve">Sponge</w:t>
      </w:r>
    </w:p>
    <w:p w:rsidR="00000000" w:rsidDel="00000000" w:rsidP="00000000" w:rsidRDefault="00000000" w:rsidRPr="00000000" w14:paraId="0000000F">
      <w:pPr>
        <w:numPr>
          <w:ilvl w:val="0"/>
          <w:numId w:val="3"/>
        </w:numPr>
        <w:ind w:left="720" w:hanging="360"/>
        <w:rPr/>
      </w:pPr>
      <w:r w:rsidDel="00000000" w:rsidR="00000000" w:rsidRPr="00000000">
        <w:rPr>
          <w:rtl w:val="0"/>
        </w:rPr>
        <w:t xml:space="preserve">Vinegar (soda or orange juice will also work)</w:t>
      </w:r>
    </w:p>
    <w:p w:rsidR="00000000" w:rsidDel="00000000" w:rsidP="00000000" w:rsidRDefault="00000000" w:rsidRPr="00000000" w14:paraId="00000010">
      <w:pPr>
        <w:numPr>
          <w:ilvl w:val="0"/>
          <w:numId w:val="3"/>
        </w:numPr>
        <w:ind w:left="720" w:hanging="360"/>
        <w:rPr/>
      </w:pPr>
      <w:r w:rsidDel="00000000" w:rsidR="00000000" w:rsidRPr="00000000">
        <w:rPr>
          <w:rtl w:val="0"/>
        </w:rPr>
        <w:t xml:space="preserve">Scissors</w:t>
      </w:r>
    </w:p>
    <w:p w:rsidR="00000000" w:rsidDel="00000000" w:rsidP="00000000" w:rsidRDefault="00000000" w:rsidRPr="00000000" w14:paraId="00000011">
      <w:pPr>
        <w:numPr>
          <w:ilvl w:val="0"/>
          <w:numId w:val="3"/>
        </w:numPr>
        <w:ind w:left="720" w:hanging="360"/>
        <w:rPr/>
      </w:pPr>
      <w:r w:rsidDel="00000000" w:rsidR="00000000" w:rsidRPr="00000000">
        <w:rPr>
          <w:rtl w:val="0"/>
        </w:rPr>
        <w:t xml:space="preserve">Trash can</w:t>
      </w:r>
    </w:p>
    <w:p w:rsidR="00000000" w:rsidDel="00000000" w:rsidP="00000000" w:rsidRDefault="00000000" w:rsidRPr="00000000" w14:paraId="00000012">
      <w:pPr>
        <w:numPr>
          <w:ilvl w:val="0"/>
          <w:numId w:val="3"/>
        </w:numPr>
        <w:ind w:left="720" w:hanging="360"/>
        <w:rPr/>
      </w:pPr>
      <w:r w:rsidDel="00000000" w:rsidR="00000000" w:rsidRPr="00000000">
        <w:rPr>
          <w:rtl w:val="0"/>
        </w:rPr>
        <w:t xml:space="preserve">Spoon</w:t>
      </w:r>
    </w:p>
    <w:p w:rsidR="00000000" w:rsidDel="00000000" w:rsidP="00000000" w:rsidRDefault="00000000" w:rsidRPr="00000000" w14:paraId="00000013">
      <w:pPr>
        <w:numPr>
          <w:ilvl w:val="0"/>
          <w:numId w:val="3"/>
        </w:numPr>
        <w:ind w:left="720" w:hanging="360"/>
        <w:rPr/>
      </w:pPr>
      <w:r w:rsidDel="00000000" w:rsidR="00000000" w:rsidRPr="00000000">
        <w:rPr>
          <w:rtl w:val="0"/>
        </w:rPr>
        <w:t xml:space="preserve">Pen or pencil</w:t>
      </w:r>
    </w:p>
    <w:p w:rsidR="00000000" w:rsidDel="00000000" w:rsidP="00000000" w:rsidRDefault="00000000" w:rsidRPr="00000000" w14:paraId="00000014">
      <w:pPr>
        <w:numPr>
          <w:ilvl w:val="0"/>
          <w:numId w:val="3"/>
        </w:numPr>
        <w:ind w:left="720" w:hanging="360"/>
        <w:rPr/>
      </w:pPr>
      <w:r w:rsidDel="00000000" w:rsidR="00000000" w:rsidRPr="00000000">
        <w:rPr>
          <w:rtl w:val="0"/>
        </w:rPr>
        <w:t xml:space="preserve">Student worksheet with table and discussion questions</w:t>
      </w:r>
    </w:p>
    <w:p w:rsidR="00000000" w:rsidDel="00000000" w:rsidP="00000000" w:rsidRDefault="00000000" w:rsidRPr="00000000" w14:paraId="00000015">
      <w:pPr>
        <w:numPr>
          <w:ilvl w:val="0"/>
          <w:numId w:val="3"/>
        </w:numPr>
        <w:ind w:left="720" w:hanging="360"/>
        <w:rPr/>
      </w:pPr>
      <w:r w:rsidDel="00000000" w:rsidR="00000000" w:rsidRPr="00000000">
        <w:rPr>
          <w:rtl w:val="0"/>
        </w:rPr>
        <w:t xml:space="preserve">Physiology &amp; Pathology by Visible Body</w:t>
      </w:r>
    </w:p>
    <w:p w:rsidR="00000000" w:rsidDel="00000000" w:rsidP="00000000" w:rsidRDefault="00000000" w:rsidRPr="00000000" w14:paraId="00000016">
      <w:pPr>
        <w:rPr/>
      </w:pPr>
      <w:r w:rsidDel="00000000" w:rsidR="00000000" w:rsidRPr="00000000">
        <w:rPr>
          <w:rtl w:val="0"/>
        </w:rPr>
        <w:t xml:space="preserve">*This lab can be modified to be a group activity using large freezer bags.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1"/>
        <w:spacing w:after="200" w:lineRule="auto"/>
        <w:rPr/>
      </w:pPr>
      <w:bookmarkStart w:colFirst="0" w:colLast="0" w:name="_heading=h.2pgswtaby08a" w:id="3"/>
      <w:bookmarkEnd w:id="3"/>
      <w:r w:rsidDel="00000000" w:rsidR="00000000" w:rsidRPr="00000000">
        <w:rPr>
          <w:rtl w:val="0"/>
        </w:rPr>
        <w:t xml:space="preserve">Directions</w:t>
      </w:r>
    </w:p>
    <w:p w:rsidR="00000000" w:rsidDel="00000000" w:rsidP="00000000" w:rsidRDefault="00000000" w:rsidRPr="00000000" w14:paraId="00000019">
      <w:pPr>
        <w:pStyle w:val="Heading2"/>
        <w:rPr/>
      </w:pPr>
      <w:bookmarkStart w:colFirst="0" w:colLast="0" w:name="_heading=h.1q2ly1rsu7qc" w:id="4"/>
      <w:bookmarkEnd w:id="4"/>
      <w:r w:rsidDel="00000000" w:rsidR="00000000" w:rsidRPr="00000000">
        <w:rPr>
          <w:rtl w:val="0"/>
        </w:rPr>
        <w:t xml:space="preserve">Part 1: Activity</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numPr>
          <w:ilvl w:val="0"/>
          <w:numId w:val="1"/>
        </w:numPr>
        <w:ind w:left="720" w:hanging="360"/>
        <w:rPr/>
      </w:pPr>
      <w:r w:rsidDel="00000000" w:rsidR="00000000" w:rsidRPr="00000000">
        <w:rPr>
          <w:rtl w:val="0"/>
        </w:rPr>
        <w:t xml:space="preserve">Add a sleeve of saltine crackers and 4 tablespoons of baking soda to the plastic bag and securely seal the bag. </w:t>
      </w:r>
    </w:p>
    <w:p w:rsidR="00000000" w:rsidDel="00000000" w:rsidP="00000000" w:rsidRDefault="00000000" w:rsidRPr="00000000" w14:paraId="0000001C">
      <w:pPr>
        <w:numPr>
          <w:ilvl w:val="0"/>
          <w:numId w:val="1"/>
        </w:numPr>
        <w:ind w:left="720" w:hanging="360"/>
        <w:rPr>
          <w:highlight w:val="white"/>
        </w:rPr>
      </w:pPr>
      <w:r w:rsidDel="00000000" w:rsidR="00000000" w:rsidRPr="00000000">
        <w:rPr>
          <w:highlight w:val="white"/>
          <w:rtl w:val="0"/>
        </w:rPr>
        <w:t xml:space="preserve">Crush the saltine crackers using your knuckles.</w:t>
      </w:r>
    </w:p>
    <w:p w:rsidR="00000000" w:rsidDel="00000000" w:rsidP="00000000" w:rsidRDefault="00000000" w:rsidRPr="00000000" w14:paraId="0000001D">
      <w:pPr>
        <w:numPr>
          <w:ilvl w:val="0"/>
          <w:numId w:val="1"/>
        </w:numPr>
        <w:ind w:left="720" w:hanging="360"/>
        <w:rPr>
          <w:highlight w:val="white"/>
        </w:rPr>
      </w:pPr>
      <w:r w:rsidDel="00000000" w:rsidR="00000000" w:rsidRPr="00000000">
        <w:rPr>
          <w:highlight w:val="white"/>
          <w:rtl w:val="0"/>
        </w:rPr>
        <w:t xml:space="preserve">Add ¼ cup of water to the bag.</w:t>
      </w:r>
    </w:p>
    <w:p w:rsidR="00000000" w:rsidDel="00000000" w:rsidP="00000000" w:rsidRDefault="00000000" w:rsidRPr="00000000" w14:paraId="0000001E">
      <w:pPr>
        <w:numPr>
          <w:ilvl w:val="0"/>
          <w:numId w:val="1"/>
        </w:numPr>
        <w:ind w:left="720" w:hanging="360"/>
        <w:rPr>
          <w:highlight w:val="white"/>
        </w:rPr>
      </w:pPr>
      <w:r w:rsidDel="00000000" w:rsidR="00000000" w:rsidRPr="00000000">
        <w:rPr>
          <w:highlight w:val="white"/>
          <w:rtl w:val="0"/>
        </w:rPr>
        <w:t xml:space="preserve">Add ⅓ cup of vinegar to the bag.</w:t>
      </w:r>
    </w:p>
    <w:p w:rsidR="00000000" w:rsidDel="00000000" w:rsidP="00000000" w:rsidRDefault="00000000" w:rsidRPr="00000000" w14:paraId="0000001F">
      <w:pPr>
        <w:numPr>
          <w:ilvl w:val="0"/>
          <w:numId w:val="1"/>
        </w:numPr>
        <w:ind w:left="720" w:hanging="360"/>
        <w:rPr>
          <w:highlight w:val="white"/>
        </w:rPr>
      </w:pPr>
      <w:r w:rsidDel="00000000" w:rsidR="00000000" w:rsidRPr="00000000">
        <w:rPr>
          <w:highlight w:val="white"/>
          <w:rtl w:val="0"/>
        </w:rPr>
        <w:t xml:space="preserve">Mash the contents of the bag so that the liquid mixture fully coats the crackers .</w:t>
      </w:r>
    </w:p>
    <w:p w:rsidR="00000000" w:rsidDel="00000000" w:rsidP="00000000" w:rsidRDefault="00000000" w:rsidRPr="00000000" w14:paraId="00000020">
      <w:pPr>
        <w:numPr>
          <w:ilvl w:val="0"/>
          <w:numId w:val="1"/>
        </w:numPr>
        <w:ind w:left="720" w:hanging="360"/>
        <w:rPr>
          <w:highlight w:val="white"/>
        </w:rPr>
      </w:pPr>
      <w:r w:rsidDel="00000000" w:rsidR="00000000" w:rsidRPr="00000000">
        <w:rPr>
          <w:highlight w:val="white"/>
          <w:rtl w:val="0"/>
        </w:rPr>
        <w:t xml:space="preserve">Insert the sponge into the plastic bag and seal.</w:t>
      </w:r>
    </w:p>
    <w:p w:rsidR="00000000" w:rsidDel="00000000" w:rsidP="00000000" w:rsidRDefault="00000000" w:rsidRPr="00000000" w14:paraId="00000021">
      <w:pPr>
        <w:numPr>
          <w:ilvl w:val="0"/>
          <w:numId w:val="1"/>
        </w:numPr>
        <w:ind w:left="720" w:hanging="360"/>
        <w:rPr>
          <w:highlight w:val="white"/>
        </w:rPr>
      </w:pPr>
      <w:r w:rsidDel="00000000" w:rsidR="00000000" w:rsidRPr="00000000">
        <w:rPr>
          <w:highlight w:val="white"/>
          <w:rtl w:val="0"/>
        </w:rPr>
        <w:t xml:space="preserve">Move around the cracker mixture to coat the sponge until the water is absorbed.</w:t>
      </w:r>
    </w:p>
    <w:p w:rsidR="00000000" w:rsidDel="00000000" w:rsidP="00000000" w:rsidRDefault="00000000" w:rsidRPr="00000000" w14:paraId="00000022">
      <w:pPr>
        <w:numPr>
          <w:ilvl w:val="0"/>
          <w:numId w:val="1"/>
        </w:numPr>
        <w:ind w:left="720" w:hanging="360"/>
        <w:rPr>
          <w:highlight w:val="white"/>
          <w:u w:val="none"/>
        </w:rPr>
      </w:pPr>
      <w:r w:rsidDel="00000000" w:rsidR="00000000" w:rsidRPr="00000000">
        <w:rPr>
          <w:highlight w:val="white"/>
          <w:rtl w:val="0"/>
        </w:rPr>
        <w:t xml:space="preserve">Remove the sponge and air from the plastic bag.</w:t>
      </w:r>
      <w:r w:rsidDel="00000000" w:rsidR="00000000" w:rsidRPr="00000000">
        <w:rPr>
          <w:rtl w:val="0"/>
        </w:rPr>
      </w:r>
    </w:p>
    <w:p w:rsidR="00000000" w:rsidDel="00000000" w:rsidP="00000000" w:rsidRDefault="00000000" w:rsidRPr="00000000" w14:paraId="00000023">
      <w:pPr>
        <w:numPr>
          <w:ilvl w:val="0"/>
          <w:numId w:val="1"/>
        </w:numPr>
        <w:ind w:left="720" w:hanging="360"/>
        <w:rPr>
          <w:highlight w:val="white"/>
          <w:u w:val="none"/>
        </w:rPr>
      </w:pPr>
      <w:r w:rsidDel="00000000" w:rsidR="00000000" w:rsidRPr="00000000">
        <w:rPr>
          <w:highlight w:val="white"/>
          <w:rtl w:val="0"/>
        </w:rPr>
        <w:t xml:space="preserve">Seal the bag and roll the bag from the bottom to the top.</w:t>
      </w:r>
      <w:r w:rsidDel="00000000" w:rsidR="00000000" w:rsidRPr="00000000">
        <w:rPr>
          <w:rtl w:val="0"/>
        </w:rPr>
      </w:r>
    </w:p>
    <w:p w:rsidR="00000000" w:rsidDel="00000000" w:rsidP="00000000" w:rsidRDefault="00000000" w:rsidRPr="00000000" w14:paraId="00000024">
      <w:pPr>
        <w:numPr>
          <w:ilvl w:val="0"/>
          <w:numId w:val="1"/>
        </w:numPr>
        <w:ind w:left="720" w:hanging="360"/>
        <w:rPr>
          <w:highlight w:val="white"/>
          <w:u w:val="none"/>
        </w:rPr>
      </w:pPr>
      <w:r w:rsidDel="00000000" w:rsidR="00000000" w:rsidRPr="00000000">
        <w:rPr>
          <w:highlight w:val="white"/>
          <w:rtl w:val="0"/>
        </w:rPr>
        <w:t xml:space="preserve">Hold the rolled up bag over the trash can. </w:t>
      </w:r>
      <w:r w:rsidDel="00000000" w:rsidR="00000000" w:rsidRPr="00000000">
        <w:rPr>
          <w:rtl w:val="0"/>
        </w:rPr>
      </w:r>
    </w:p>
    <w:p w:rsidR="00000000" w:rsidDel="00000000" w:rsidP="00000000" w:rsidRDefault="00000000" w:rsidRPr="00000000" w14:paraId="00000025">
      <w:pPr>
        <w:numPr>
          <w:ilvl w:val="0"/>
          <w:numId w:val="1"/>
        </w:numPr>
        <w:ind w:left="720" w:hanging="360"/>
        <w:rPr>
          <w:highlight w:val="white"/>
          <w:u w:val="none"/>
        </w:rPr>
      </w:pPr>
      <w:r w:rsidDel="00000000" w:rsidR="00000000" w:rsidRPr="00000000">
        <w:rPr>
          <w:highlight w:val="white"/>
          <w:rtl w:val="0"/>
        </w:rPr>
        <w:t xml:space="preserve">Cut one end of the bag and squeeze the contents into the trash can.</w:t>
      </w:r>
      <w:r w:rsidDel="00000000" w:rsidR="00000000" w:rsidRPr="00000000">
        <w:rPr>
          <w:rtl w:val="0"/>
        </w:rPr>
      </w:r>
    </w:p>
    <w:p w:rsidR="00000000" w:rsidDel="00000000" w:rsidP="00000000" w:rsidRDefault="00000000" w:rsidRPr="00000000" w14:paraId="00000026">
      <w:pPr>
        <w:rPr>
          <w:highlight w:val="white"/>
        </w:rPr>
      </w:pPr>
      <w:r w:rsidDel="00000000" w:rsidR="00000000" w:rsidRPr="00000000">
        <w:rPr>
          <w:rtl w:val="0"/>
        </w:rPr>
      </w:r>
    </w:p>
    <w:p w:rsidR="00000000" w:rsidDel="00000000" w:rsidP="00000000" w:rsidRDefault="00000000" w:rsidRPr="00000000" w14:paraId="00000027">
      <w:pPr>
        <w:pStyle w:val="Heading3"/>
        <w:jc w:val="left"/>
        <w:rPr>
          <w:highlight w:val="white"/>
        </w:rPr>
      </w:pPr>
      <w:bookmarkStart w:colFirst="0" w:colLast="0" w:name="_heading=h.a9gc2piyyp4o" w:id="5"/>
      <w:bookmarkEnd w:id="5"/>
      <w:r w:rsidDel="00000000" w:rsidR="00000000" w:rsidRPr="00000000">
        <w:rPr>
          <w:rtl w:val="0"/>
        </w:rPr>
        <w:t xml:space="preserve">Table 1</w:t>
      </w:r>
      <w:r w:rsidDel="00000000" w:rsidR="00000000" w:rsidRPr="00000000">
        <w:rPr>
          <w:rtl w:val="0"/>
        </w:rPr>
      </w:r>
    </w:p>
    <w:tbl>
      <w:tblPr>
        <w:tblStyle w:val="Table1"/>
        <w:tblW w:w="859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70"/>
        <w:gridCol w:w="4425"/>
        <w:tblGridChange w:id="0">
          <w:tblGrid>
            <w:gridCol w:w="4170"/>
            <w:gridCol w:w="4425"/>
          </w:tblGrid>
        </w:tblGridChange>
      </w:tblGrid>
      <w:tr>
        <w:trPr>
          <w:cantSplit w:val="0"/>
          <w:trHeight w:val="315" w:hRule="atLeast"/>
          <w:tblHeader w:val="1"/>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rPr>
                <w:sz w:val="20"/>
                <w:szCs w:val="20"/>
              </w:rPr>
            </w:pPr>
            <w:r w:rsidDel="00000000" w:rsidR="00000000" w:rsidRPr="00000000">
              <w:rPr>
                <w:b w:val="1"/>
                <w:highlight w:val="white"/>
                <w:rtl w:val="0"/>
              </w:rPr>
              <w:t xml:space="preserve">Activity Items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rPr>
                <w:sz w:val="20"/>
                <w:szCs w:val="20"/>
              </w:rPr>
            </w:pPr>
            <w:r w:rsidDel="00000000" w:rsidR="00000000" w:rsidRPr="00000000">
              <w:rPr>
                <w:b w:val="1"/>
                <w:highlight w:val="white"/>
                <w:rtl w:val="0"/>
              </w:rPr>
              <w:t xml:space="preserve">Gastrointestinal Structure/Object</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rPr/>
            </w:pPr>
            <w:r w:rsidDel="00000000" w:rsidR="00000000" w:rsidRPr="00000000">
              <w:rPr>
                <w:rtl w:val="0"/>
              </w:rPr>
              <w:t xml:space="preserve">Crackers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rPr/>
            </w:pPr>
            <w:r w:rsidDel="00000000" w:rsidR="00000000" w:rsidRPr="00000000">
              <w:rPr>
                <w:rtl w:val="0"/>
              </w:rPr>
              <w:t xml:space="preserve">Water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rPr/>
            </w:pPr>
            <w:r w:rsidDel="00000000" w:rsidR="00000000" w:rsidRPr="00000000">
              <w:rPr>
                <w:rtl w:val="0"/>
              </w:rPr>
              <w:t xml:space="preserve">Vinegar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rPr/>
            </w:pPr>
            <w:r w:rsidDel="00000000" w:rsidR="00000000" w:rsidRPr="00000000">
              <w:rPr>
                <w:rtl w:val="0"/>
              </w:rPr>
              <w:t xml:space="preserve">Crackers mixed with water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rPr/>
            </w:pPr>
            <w:r w:rsidDel="00000000" w:rsidR="00000000" w:rsidRPr="00000000">
              <w:rPr>
                <w:rtl w:val="0"/>
              </w:rPr>
              <w:t xml:space="preserve">Crackers mixed with vinegar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rPr/>
            </w:pPr>
            <w:r w:rsidDel="00000000" w:rsidR="00000000" w:rsidRPr="00000000">
              <w:rPr>
                <w:rtl w:val="0"/>
              </w:rPr>
              <w:t xml:space="preserve">Sponge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rPr/>
            </w:pPr>
            <w:r w:rsidDel="00000000" w:rsidR="00000000" w:rsidRPr="00000000">
              <w:rPr>
                <w:rtl w:val="0"/>
              </w:rPr>
            </w:r>
          </w:p>
        </w:tc>
      </w:tr>
    </w:tbl>
    <w:p w:rsidR="00000000" w:rsidDel="00000000" w:rsidP="00000000" w:rsidRDefault="00000000" w:rsidRPr="00000000" w14:paraId="00000036">
      <w:pPr>
        <w:rPr>
          <w:highlight w:val="white"/>
        </w:rPr>
      </w:pPr>
      <w:r w:rsidDel="00000000" w:rsidR="00000000" w:rsidRPr="00000000">
        <w:rPr>
          <w:rtl w:val="0"/>
        </w:rPr>
      </w:r>
    </w:p>
    <w:p w:rsidR="00000000" w:rsidDel="00000000" w:rsidP="00000000" w:rsidRDefault="00000000" w:rsidRPr="00000000" w14:paraId="00000037">
      <w:pPr>
        <w:pStyle w:val="Heading2"/>
        <w:spacing w:after="200" w:lineRule="auto"/>
        <w:rPr/>
      </w:pPr>
      <w:bookmarkStart w:colFirst="0" w:colLast="0" w:name="_heading=h.smh03u3txmvk" w:id="6"/>
      <w:bookmarkEnd w:id="6"/>
      <w:r w:rsidDel="00000000" w:rsidR="00000000" w:rsidRPr="00000000">
        <w:rPr>
          <w:rtl w:val="0"/>
        </w:rPr>
        <w:t xml:space="preserve">Part 2: Thought Questions</w:t>
      </w:r>
    </w:p>
    <w:p w:rsidR="00000000" w:rsidDel="00000000" w:rsidP="00000000" w:rsidRDefault="00000000" w:rsidRPr="00000000" w14:paraId="00000038">
      <w:pPr>
        <w:rPr/>
      </w:pPr>
      <w:r w:rsidDel="00000000" w:rsidR="00000000" w:rsidRPr="00000000">
        <w:rPr>
          <w:rtl w:val="0"/>
        </w:rPr>
        <w:t xml:space="preserve">Answer the following questions: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numPr>
          <w:ilvl w:val="0"/>
          <w:numId w:val="2"/>
        </w:numPr>
        <w:ind w:left="720" w:hanging="360"/>
        <w:rPr>
          <w:u w:val="none"/>
        </w:rPr>
      </w:pPr>
      <w:r w:rsidDel="00000000" w:rsidR="00000000" w:rsidRPr="00000000">
        <w:rPr>
          <w:rtl w:val="0"/>
        </w:rPr>
        <w:t xml:space="preserve">What step in the activity represents mechanical digestion?</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numPr>
          <w:ilvl w:val="0"/>
          <w:numId w:val="2"/>
        </w:numPr>
        <w:ind w:left="720" w:hanging="360"/>
        <w:rPr>
          <w:u w:val="none"/>
        </w:rPr>
      </w:pPr>
      <w:r w:rsidDel="00000000" w:rsidR="00000000" w:rsidRPr="00000000">
        <w:rPr>
          <w:rtl w:val="0"/>
        </w:rPr>
        <w:t xml:space="preserve">What step in the activity represents chemical digestion?</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numPr>
          <w:ilvl w:val="0"/>
          <w:numId w:val="2"/>
        </w:numPr>
        <w:ind w:left="720" w:hanging="360"/>
        <w:rPr>
          <w:u w:val="none"/>
        </w:rPr>
      </w:pPr>
      <w:r w:rsidDel="00000000" w:rsidR="00000000" w:rsidRPr="00000000">
        <w:rPr>
          <w:rtl w:val="0"/>
        </w:rPr>
        <w:t xml:space="preserve">Watch the Inflammatory Bowel Diseases animation in the Physiology &amp; Pathology app by Visible Body. If an individual has inflammatory bowel disease, which step in this activity would be compromised?</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numPr>
          <w:ilvl w:val="0"/>
          <w:numId w:val="2"/>
        </w:numPr>
        <w:ind w:left="720" w:hanging="360"/>
        <w:rPr>
          <w:u w:val="none"/>
        </w:rPr>
      </w:pPr>
      <w:r w:rsidDel="00000000" w:rsidR="00000000" w:rsidRPr="00000000">
        <w:rPr>
          <w:rtl w:val="0"/>
        </w:rPr>
        <w:t xml:space="preserve">What is the role of saliva in digestion?</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numPr>
          <w:ilvl w:val="0"/>
          <w:numId w:val="2"/>
        </w:numPr>
        <w:ind w:left="720" w:hanging="360"/>
        <w:rPr>
          <w:u w:val="none"/>
        </w:rPr>
      </w:pPr>
      <w:r w:rsidDel="00000000" w:rsidR="00000000" w:rsidRPr="00000000">
        <w:rPr>
          <w:rtl w:val="0"/>
        </w:rPr>
        <w:t xml:space="preserve">Watch the GERD animation in the Physiology &amp; Pathology app by Visible Body. Why is stomach acid harmful to the esophagus but not other areas of the gastrointestinal tract?</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numPr>
          <w:ilvl w:val="0"/>
          <w:numId w:val="2"/>
        </w:numPr>
        <w:ind w:left="720" w:hanging="360"/>
        <w:rPr>
          <w:u w:val="none"/>
        </w:rPr>
      </w:pPr>
      <w:r w:rsidDel="00000000" w:rsidR="00000000" w:rsidRPr="00000000">
        <w:rPr>
          <w:rtl w:val="0"/>
        </w:rPr>
        <w:t xml:space="preserve">What is the role of stomach acid in digestion? </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ind w:left="0" w:firstLine="0"/>
        <w:rPr/>
      </w:pPr>
      <w:r w:rsidDel="00000000" w:rsidR="00000000" w:rsidRPr="00000000">
        <w:rPr>
          <w:rtl w:val="0"/>
        </w:rPr>
      </w:r>
    </w:p>
    <w:p w:rsidR="00000000" w:rsidDel="00000000" w:rsidP="00000000" w:rsidRDefault="00000000" w:rsidRPr="00000000" w14:paraId="00000051">
      <w:pPr>
        <w:rPr/>
      </w:pPr>
      <w:r w:rsidDel="00000000" w:rsidR="00000000" w:rsidRPr="00000000">
        <w:rPr>
          <w:b w:val="1"/>
          <w:rtl w:val="0"/>
        </w:rPr>
        <w:t xml:space="preserve">Bonus Question:</w:t>
      </w:r>
      <w:r w:rsidDel="00000000" w:rsidR="00000000" w:rsidRPr="00000000">
        <w:rPr>
          <w:rtl w:val="0"/>
        </w:rPr>
        <w:t xml:space="preserve"> What are the two layers of the gastrointestinal wall that contribute to peristalsis?</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tabs>
        <w:tab w:val="center" w:pos="4680"/>
        <w:tab w:val="right" w:pos="9360"/>
      </w:tabs>
      <w:spacing w:line="240" w:lineRule="auto"/>
      <w:ind w:right="360"/>
      <w:rPr>
        <w:rFonts w:ascii="Calibri" w:cs="Calibri" w:eastAsia="Calibri" w:hAnsi="Calibri"/>
        <w:sz w:val="24"/>
        <w:szCs w:val="24"/>
      </w:rPr>
    </w:pPr>
    <w:r w:rsidDel="00000000" w:rsidR="00000000" w:rsidRPr="00000000">
      <w:rPr>
        <w:rFonts w:ascii="Calibri" w:cs="Calibri" w:eastAsia="Calibri" w:hAnsi="Calibri"/>
        <w:sz w:val="24"/>
        <w:szCs w:val="24"/>
      </w:rPr>
      <w:drawing>
        <wp:inline distB="0" distT="0" distL="0" distR="0">
          <wp:extent cx="3953933" cy="228600"/>
          <wp:effectExtent b="0" l="0" r="0" t="0"/>
          <wp:docPr descr="../footer.png" id="2" name="image1.png"/>
          <a:graphic>
            <a:graphicData uri="http://schemas.openxmlformats.org/drawingml/2006/picture">
              <pic:pic>
                <pic:nvPicPr>
                  <pic:cNvPr descr="../footer.png" id="0" name="image1.png"/>
                  <pic:cNvPicPr preferRelativeResize="0"/>
                </pic:nvPicPr>
                <pic:blipFill>
                  <a:blip r:embed="rId1"/>
                  <a:srcRect b="0" l="0" r="0" t="0"/>
                  <a:stretch>
                    <a:fillRect/>
                  </a:stretch>
                </pic:blipFill>
                <pic:spPr>
                  <a:xfrm>
                    <a:off x="0" y="0"/>
                    <a:ext cx="3953933" cy="22860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tabs>
        <w:tab w:val="center" w:pos="4680"/>
        <w:tab w:val="right" w:pos="9360"/>
      </w:tabs>
      <w:spacing w:line="240" w:lineRule="auto"/>
      <w:ind w:right="360"/>
      <w:jc w:val="right"/>
      <w:rPr>
        <w:rFonts w:ascii="Calibri" w:cs="Calibri" w:eastAsia="Calibri" w:hAnsi="Calibri"/>
        <w:sz w:val="24"/>
        <w:szCs w:val="24"/>
      </w:rPr>
    </w:pP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u w:val="single"/>
    </w:rPr>
  </w:style>
  <w:style w:type="paragraph" w:styleId="Heading2">
    <w:name w:val="heading 2"/>
    <w:basedOn w:val="Normal"/>
    <w:next w:val="Normal"/>
    <w:pPr>
      <w:keepNext w:val="1"/>
      <w:keepLines w:val="1"/>
    </w:pPr>
    <w:rPr>
      <w:b w:val="1"/>
    </w:rPr>
  </w:style>
  <w:style w:type="paragraph" w:styleId="Heading3">
    <w:name w:val="heading 3"/>
    <w:basedOn w:val="Normal"/>
    <w:next w:val="Normal"/>
    <w:pPr>
      <w:keepNext w:val="1"/>
      <w:keepLines w:val="1"/>
      <w:jc w:val="center"/>
    </w:pPr>
    <w:rPr>
      <w:b w:val="1"/>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xcyvQSV/ZEZpXXXQYUrsg42v6Q==">AMUW2mWJBxMRKfuG8Owvo5wJKBVscjrNgoRYCotSdtNSGa3rYzXLlI5OR99m1LQ3mIMdBwmMihBrYmVTnfrv1CxCZHRwuUzBvW3KcyOQFMI+kX4SSS41XdxSzfysMkK3bgtDXxs1/FkLa+qBKEVaWUXy+ajfvUkTOycrGgT3xoAVdti1ZmHLM07v1wm4Xxu/HD6kvRTf3v6bPY9mkDLUjvmjdi/0B4080YSwQFM+A7t3mFRP43hpUoYs8Yg3NCxoElZrO7Dukbyt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