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Monocot and Dicot Plant Structure</w:t>
      </w:r>
    </w:p>
    <w:p w:rsidR="00000000" w:rsidDel="00000000" w:rsidP="00000000" w:rsidRDefault="00000000" w:rsidRPr="00000000" w14:paraId="00000002">
      <w:pPr>
        <w:pageBreakBefore w:val="0"/>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 </w:t>
      </w:r>
      <w:r w:rsidDel="00000000" w:rsidR="00000000" w:rsidRPr="00000000">
        <w:rPr>
          <w:b w:val="1"/>
          <w:u w:val="single"/>
          <w:rtl w:val="0"/>
        </w:rPr>
        <w:t xml:space="preserve">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four labs, approximately 30 minutes each, for a total expected time of 2 hours.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4"/>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4"/>
        </w:numPr>
        <w:ind w:left="1440" w:hanging="360"/>
      </w:pPr>
      <w:r w:rsidDel="00000000" w:rsidR="00000000" w:rsidRPr="00000000">
        <w:rPr>
          <w:rtl w:val="0"/>
        </w:rPr>
        <w:t xml:space="preserve">Use Visible Body’s interactive 3D models to learn about the structure of monocot and dicot roots, stems, and leaves. Select the info icon to learn more about each model. Select any structure and then select the book icon to read its definition and select the audio icon to hear the pronunciation of the structure name.</w:t>
      </w:r>
    </w:p>
    <w:p w:rsidR="00000000" w:rsidDel="00000000" w:rsidP="00000000" w:rsidRDefault="00000000" w:rsidRPr="00000000" w14:paraId="0000000B">
      <w:pPr>
        <w:pageBreakBefore w:val="0"/>
        <w:numPr>
          <w:ilvl w:val="0"/>
          <w:numId w:val="4"/>
        </w:numPr>
        <w:ind w:left="720" w:hanging="360"/>
      </w:pPr>
      <w:r w:rsidDel="00000000" w:rsidR="00000000" w:rsidRPr="00000000">
        <w:rPr>
          <w:rtl w:val="0"/>
        </w:rPr>
        <w:t xml:space="preserve">Visible Body’s Biology Learn Site articles and glossaries</w:t>
      </w:r>
    </w:p>
    <w:p w:rsidR="00000000" w:rsidDel="00000000" w:rsidP="00000000" w:rsidRDefault="00000000" w:rsidRPr="00000000" w14:paraId="0000000C">
      <w:pPr>
        <w:pageBreakBefore w:val="0"/>
        <w:numPr>
          <w:ilvl w:val="1"/>
          <w:numId w:val="4"/>
        </w:numPr>
        <w:ind w:left="1440" w:hanging="360"/>
        <w:rPr>
          <w:u w:val="none"/>
        </w:rPr>
      </w:pPr>
      <w:r w:rsidDel="00000000" w:rsidR="00000000" w:rsidRPr="00000000">
        <w:rPr>
          <w:rtl w:val="0"/>
        </w:rPr>
        <w:t xml:space="preserve">Monocot and Dicot Overview: </w:t>
      </w:r>
      <w:hyperlink r:id="rId7">
        <w:r w:rsidDel="00000000" w:rsidR="00000000" w:rsidRPr="00000000">
          <w:rPr>
            <w:color w:val="1155cc"/>
            <w:u w:val="single"/>
            <w:rtl w:val="0"/>
          </w:rPr>
          <w:t xml:space="preserve">https://www.visiblebody.com/learn/biology/monocot-dicot/overview</w:t>
        </w:r>
      </w:hyperlink>
      <w:r w:rsidDel="00000000" w:rsidR="00000000" w:rsidRPr="00000000">
        <w:rPr>
          <w:rtl w:val="0"/>
        </w:rPr>
      </w:r>
    </w:p>
    <w:p w:rsidR="00000000" w:rsidDel="00000000" w:rsidP="00000000" w:rsidRDefault="00000000" w:rsidRPr="00000000" w14:paraId="0000000D">
      <w:pPr>
        <w:pageBreakBefore w:val="0"/>
        <w:numPr>
          <w:ilvl w:val="1"/>
          <w:numId w:val="4"/>
        </w:numPr>
        <w:ind w:left="1440" w:hanging="360"/>
        <w:rPr>
          <w:u w:val="none"/>
        </w:rPr>
      </w:pPr>
      <w:r w:rsidDel="00000000" w:rsidR="00000000" w:rsidRPr="00000000">
        <w:rPr>
          <w:rtl w:val="0"/>
        </w:rPr>
        <w:t xml:space="preserve">Monocot and Dicot Roots: </w:t>
      </w:r>
      <w:hyperlink r:id="rId8">
        <w:r w:rsidDel="00000000" w:rsidR="00000000" w:rsidRPr="00000000">
          <w:rPr>
            <w:color w:val="1155cc"/>
            <w:u w:val="single"/>
            <w:rtl w:val="0"/>
          </w:rPr>
          <w:t xml:space="preserve">https://www.visiblebody.com/learn/biology/monocot-dicot/roots</w:t>
        </w:r>
      </w:hyperlink>
      <w:r w:rsidDel="00000000" w:rsidR="00000000" w:rsidRPr="00000000">
        <w:rPr>
          <w:rtl w:val="0"/>
        </w:rPr>
      </w:r>
    </w:p>
    <w:p w:rsidR="00000000" w:rsidDel="00000000" w:rsidP="00000000" w:rsidRDefault="00000000" w:rsidRPr="00000000" w14:paraId="0000000E">
      <w:pPr>
        <w:pageBreakBefore w:val="0"/>
        <w:numPr>
          <w:ilvl w:val="1"/>
          <w:numId w:val="4"/>
        </w:numPr>
        <w:ind w:left="1440" w:hanging="360"/>
        <w:rPr>
          <w:u w:val="none"/>
        </w:rPr>
      </w:pPr>
      <w:r w:rsidDel="00000000" w:rsidR="00000000" w:rsidRPr="00000000">
        <w:rPr>
          <w:rtl w:val="0"/>
        </w:rPr>
        <w:t xml:space="preserve">Monocot and Dicot Stems: </w:t>
      </w:r>
      <w:hyperlink r:id="rId9">
        <w:r w:rsidDel="00000000" w:rsidR="00000000" w:rsidRPr="00000000">
          <w:rPr>
            <w:color w:val="1155cc"/>
            <w:u w:val="single"/>
            <w:rtl w:val="0"/>
          </w:rPr>
          <w:t xml:space="preserve">https://www.visiblebody.com/learn/biology/monocot-dicot/stems</w:t>
        </w:r>
      </w:hyperlink>
      <w:r w:rsidDel="00000000" w:rsidR="00000000" w:rsidRPr="00000000">
        <w:rPr>
          <w:rtl w:val="0"/>
        </w:rPr>
      </w:r>
    </w:p>
    <w:p w:rsidR="00000000" w:rsidDel="00000000" w:rsidP="00000000" w:rsidRDefault="00000000" w:rsidRPr="00000000" w14:paraId="0000000F">
      <w:pPr>
        <w:pageBreakBefore w:val="0"/>
        <w:numPr>
          <w:ilvl w:val="1"/>
          <w:numId w:val="4"/>
        </w:numPr>
        <w:ind w:left="1440" w:hanging="360"/>
        <w:rPr>
          <w:u w:val="none"/>
        </w:rPr>
      </w:pPr>
      <w:r w:rsidDel="00000000" w:rsidR="00000000" w:rsidRPr="00000000">
        <w:rPr>
          <w:rtl w:val="0"/>
        </w:rPr>
        <w:t xml:space="preserve">Monocot and Dicot Leaves: </w:t>
      </w:r>
      <w:hyperlink r:id="rId10">
        <w:r w:rsidDel="00000000" w:rsidR="00000000" w:rsidRPr="00000000">
          <w:rPr>
            <w:color w:val="1155cc"/>
            <w:u w:val="single"/>
            <w:rtl w:val="0"/>
          </w:rPr>
          <w:t xml:space="preserve">https://www.visiblebody.com/learn/biology/monocot-dicot/leaves</w:t>
        </w:r>
      </w:hyperlink>
      <w:r w:rsidDel="00000000" w:rsidR="00000000" w:rsidRPr="00000000">
        <w:rPr>
          <w:rtl w:val="0"/>
        </w:rPr>
      </w:r>
    </w:p>
    <w:p w:rsidR="00000000" w:rsidDel="00000000" w:rsidP="00000000" w:rsidRDefault="00000000" w:rsidRPr="00000000" w14:paraId="00000010">
      <w:pPr>
        <w:pageBreakBefore w:val="0"/>
        <w:numPr>
          <w:ilvl w:val="1"/>
          <w:numId w:val="4"/>
        </w:numPr>
        <w:ind w:left="1440" w:hanging="360"/>
        <w:rPr>
          <w:u w:val="none"/>
        </w:rPr>
      </w:pPr>
      <w:r w:rsidDel="00000000" w:rsidR="00000000" w:rsidRPr="00000000">
        <w:rPr>
          <w:rtl w:val="0"/>
        </w:rPr>
        <w:t xml:space="preserve">Monocot Glossary: </w:t>
      </w:r>
      <w:hyperlink r:id="rId11">
        <w:r w:rsidDel="00000000" w:rsidR="00000000" w:rsidRPr="00000000">
          <w:rPr>
            <w:color w:val="1155cc"/>
            <w:u w:val="single"/>
            <w:rtl w:val="0"/>
          </w:rPr>
          <w:t xml:space="preserve">https://www.visiblebody.com/learn/biology/monocot-dicot/monocot-glossary</w:t>
        </w:r>
      </w:hyperlink>
      <w:r w:rsidDel="00000000" w:rsidR="00000000" w:rsidRPr="00000000">
        <w:rPr>
          <w:rtl w:val="0"/>
        </w:rPr>
      </w:r>
    </w:p>
    <w:p w:rsidR="00000000" w:rsidDel="00000000" w:rsidP="00000000" w:rsidRDefault="00000000" w:rsidRPr="00000000" w14:paraId="00000011">
      <w:pPr>
        <w:pageBreakBefore w:val="0"/>
        <w:numPr>
          <w:ilvl w:val="1"/>
          <w:numId w:val="4"/>
        </w:numPr>
        <w:ind w:left="1440" w:hanging="360"/>
        <w:rPr>
          <w:u w:val="none"/>
        </w:rPr>
      </w:pPr>
      <w:r w:rsidDel="00000000" w:rsidR="00000000" w:rsidRPr="00000000">
        <w:rPr>
          <w:rtl w:val="0"/>
        </w:rPr>
        <w:t xml:space="preserve">Dicot Glossary: </w:t>
      </w:r>
      <w:hyperlink r:id="rId12">
        <w:r w:rsidDel="00000000" w:rsidR="00000000" w:rsidRPr="00000000">
          <w:rPr>
            <w:color w:val="1155cc"/>
            <w:u w:val="single"/>
            <w:rtl w:val="0"/>
          </w:rPr>
          <w:t xml:space="preserve">https://www.visiblebody.com/learn/biology/monocot-dicot/dicot-glossary</w:t>
        </w:r>
      </w:hyperlink>
      <w:r w:rsidDel="00000000" w:rsidR="00000000" w:rsidRPr="00000000">
        <w:rPr>
          <w:rtl w:val="0"/>
        </w:rPr>
      </w:r>
    </w:p>
    <w:p w:rsidR="00000000" w:rsidDel="00000000" w:rsidP="00000000" w:rsidRDefault="00000000" w:rsidRPr="00000000" w14:paraId="00000012">
      <w:pPr>
        <w:pageBreakBefore w:val="0"/>
        <w:numPr>
          <w:ilvl w:val="0"/>
          <w:numId w:val="4"/>
        </w:numPr>
        <w:ind w:left="720" w:hanging="360"/>
        <w:rPr>
          <w:u w:val="none"/>
        </w:rPr>
      </w:pPr>
      <w:r w:rsidDel="00000000" w:rsidR="00000000" w:rsidRPr="00000000">
        <w:rPr>
          <w:rtl w:val="0"/>
        </w:rPr>
        <w:t xml:space="preserve">Lab Activity: Monocot and Dicot Plant Structure: </w:t>
      </w:r>
      <w:hyperlink r:id="rId13">
        <w:r w:rsidDel="00000000" w:rsidR="00000000" w:rsidRPr="00000000">
          <w:rPr>
            <w:color w:val="1155cc"/>
            <w:u w:val="single"/>
            <w:rtl w:val="0"/>
          </w:rPr>
          <w:t xml:space="preserve">https://www.visiblebody.com/hubfs/lab-activities/biology-site-license/visible-biology-site-license-lab-activities_monocot-and-dicot-plant-structure_student.pdf?hsLang=en</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Additional resources for students and teachers:</w:t>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tl w:val="0"/>
        </w:rPr>
        <w:t xml:space="preserve">This lesson assumes that students have a basic understanding of monocot and dicot plant structure. Students can read each of the following sections of the OpenStax Biology textbook to learn more about the following topics:</w:t>
      </w:r>
      <w:r w:rsidDel="00000000" w:rsidR="00000000" w:rsidRPr="00000000">
        <w:rPr>
          <w:rtl w:val="0"/>
        </w:rPr>
      </w:r>
    </w:p>
    <w:p w:rsidR="00000000" w:rsidDel="00000000" w:rsidP="00000000" w:rsidRDefault="00000000" w:rsidRPr="00000000" w14:paraId="00000016">
      <w:pPr>
        <w:pageBreakBefore w:val="0"/>
        <w:numPr>
          <w:ilvl w:val="1"/>
          <w:numId w:val="1"/>
        </w:numPr>
        <w:ind w:left="1440" w:hanging="360"/>
        <w:rPr>
          <w:u w:val="none"/>
        </w:rPr>
      </w:pPr>
      <w:hyperlink r:id="rId14">
        <w:r w:rsidDel="00000000" w:rsidR="00000000" w:rsidRPr="00000000">
          <w:rPr>
            <w:color w:val="1155cc"/>
            <w:u w:val="single"/>
            <w:rtl w:val="0"/>
          </w:rPr>
          <w:t xml:space="preserve">Angiosperms</w:t>
        </w:r>
      </w:hyperlink>
      <w:r w:rsidDel="00000000" w:rsidR="00000000" w:rsidRPr="00000000">
        <w:rPr>
          <w:rtl w:val="0"/>
        </w:rPr>
        <w:t xml:space="preserve">, which include monocot and dicot (eudicot) plants</w:t>
      </w:r>
      <w:r w:rsidDel="00000000" w:rsidR="00000000" w:rsidRPr="00000000">
        <w:rPr>
          <w:rtl w:val="0"/>
        </w:rPr>
      </w:r>
    </w:p>
    <w:p w:rsidR="00000000" w:rsidDel="00000000" w:rsidP="00000000" w:rsidRDefault="00000000" w:rsidRPr="00000000" w14:paraId="00000017">
      <w:pPr>
        <w:pageBreakBefore w:val="0"/>
        <w:numPr>
          <w:ilvl w:val="1"/>
          <w:numId w:val="1"/>
        </w:numPr>
        <w:ind w:left="1440" w:hanging="360"/>
        <w:rPr>
          <w:u w:val="none"/>
        </w:rPr>
      </w:pPr>
      <w:hyperlink r:id="rId15">
        <w:r w:rsidDel="00000000" w:rsidR="00000000" w:rsidRPr="00000000">
          <w:rPr>
            <w:color w:val="1155cc"/>
            <w:u w:val="single"/>
            <w:rtl w:val="0"/>
          </w:rPr>
          <w:t xml:space="preserve">Monocot and dicot stems</w:t>
        </w:r>
      </w:hyperlink>
      <w:r w:rsidDel="00000000" w:rsidR="00000000" w:rsidRPr="00000000">
        <w:rPr>
          <w:rtl w:val="0"/>
        </w:rPr>
      </w:r>
    </w:p>
    <w:p w:rsidR="00000000" w:rsidDel="00000000" w:rsidP="00000000" w:rsidRDefault="00000000" w:rsidRPr="00000000" w14:paraId="00000018">
      <w:pPr>
        <w:pageBreakBefore w:val="0"/>
        <w:numPr>
          <w:ilvl w:val="1"/>
          <w:numId w:val="1"/>
        </w:numPr>
        <w:ind w:left="1440" w:hanging="360"/>
        <w:rPr>
          <w:u w:val="none"/>
        </w:rPr>
      </w:pPr>
      <w:hyperlink r:id="rId16">
        <w:r w:rsidDel="00000000" w:rsidR="00000000" w:rsidRPr="00000000">
          <w:rPr>
            <w:color w:val="1155cc"/>
            <w:u w:val="single"/>
            <w:rtl w:val="0"/>
          </w:rPr>
          <w:t xml:space="preserve">Monocot and dicot roots </w:t>
        </w:r>
      </w:hyperlink>
      <w:r w:rsidDel="00000000" w:rsidR="00000000" w:rsidRPr="00000000">
        <w:rPr>
          <w:rtl w:val="0"/>
        </w:rPr>
      </w:r>
    </w:p>
    <w:p w:rsidR="00000000" w:rsidDel="00000000" w:rsidP="00000000" w:rsidRDefault="00000000" w:rsidRPr="00000000" w14:paraId="00000019">
      <w:pPr>
        <w:pageBreakBefore w:val="0"/>
        <w:numPr>
          <w:ilvl w:val="1"/>
          <w:numId w:val="1"/>
        </w:numPr>
        <w:ind w:left="1440" w:hanging="360"/>
        <w:rPr>
          <w:u w:val="none"/>
        </w:rPr>
      </w:pPr>
      <w:hyperlink r:id="rId17">
        <w:r w:rsidDel="00000000" w:rsidR="00000000" w:rsidRPr="00000000">
          <w:rPr>
            <w:color w:val="1155cc"/>
            <w:u w:val="single"/>
            <w:rtl w:val="0"/>
          </w:rPr>
          <w:t xml:space="preserve">Monocot and dicot leaves</w:t>
        </w:r>
      </w:hyperlink>
      <w:r w:rsidDel="00000000" w:rsidR="00000000" w:rsidRPr="00000000">
        <w:rPr>
          <w:rtl w:val="0"/>
        </w:rPr>
      </w:r>
    </w:p>
    <w:p w:rsidR="00000000" w:rsidDel="00000000" w:rsidP="00000000" w:rsidRDefault="00000000" w:rsidRPr="00000000" w14:paraId="0000001A">
      <w:pPr>
        <w:pageBreakBefore w:val="0"/>
        <w:rPr>
          <w:b w:val="1"/>
          <w:u w:val="single"/>
        </w:rPr>
      </w:pPr>
      <w:r w:rsidDel="00000000" w:rsidR="00000000" w:rsidRPr="00000000">
        <w:rPr>
          <w:rtl w:val="0"/>
        </w:rPr>
      </w:r>
    </w:p>
    <w:p w:rsidR="00000000" w:rsidDel="00000000" w:rsidP="00000000" w:rsidRDefault="00000000" w:rsidRPr="00000000" w14:paraId="0000001B">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C">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1D">
      <w:pPr>
        <w:pageBreakBefore w:val="0"/>
        <w:numPr>
          <w:ilvl w:val="0"/>
          <w:numId w:val="3"/>
        </w:numPr>
        <w:ind w:left="720" w:hanging="360"/>
        <w:rPr>
          <w:u w:val="none"/>
        </w:rPr>
      </w:pPr>
      <w:r w:rsidDel="00000000" w:rsidR="00000000" w:rsidRPr="00000000">
        <w:rPr>
          <w:rtl w:val="0"/>
        </w:rPr>
        <w:t xml:space="preserve">Identify the key structures of monocot and dicot roots.</w:t>
      </w:r>
    </w:p>
    <w:p w:rsidR="00000000" w:rsidDel="00000000" w:rsidP="00000000" w:rsidRDefault="00000000" w:rsidRPr="00000000" w14:paraId="0000001E">
      <w:pPr>
        <w:pageBreakBefore w:val="0"/>
        <w:numPr>
          <w:ilvl w:val="0"/>
          <w:numId w:val="3"/>
        </w:numPr>
        <w:ind w:left="720" w:hanging="360"/>
        <w:rPr>
          <w:u w:val="none"/>
        </w:rPr>
      </w:pPr>
      <w:r w:rsidDel="00000000" w:rsidR="00000000" w:rsidRPr="00000000">
        <w:rPr>
          <w:rtl w:val="0"/>
        </w:rPr>
        <w:t xml:space="preserve">Compare the structure of monocot and dicot roots.</w:t>
      </w:r>
    </w:p>
    <w:p w:rsidR="00000000" w:rsidDel="00000000" w:rsidP="00000000" w:rsidRDefault="00000000" w:rsidRPr="00000000" w14:paraId="0000001F">
      <w:pPr>
        <w:pageBreakBefore w:val="0"/>
        <w:numPr>
          <w:ilvl w:val="0"/>
          <w:numId w:val="3"/>
        </w:numPr>
        <w:ind w:left="720" w:hanging="360"/>
        <w:rPr>
          <w:u w:val="none"/>
        </w:rPr>
      </w:pPr>
      <w:r w:rsidDel="00000000" w:rsidR="00000000" w:rsidRPr="00000000">
        <w:rPr>
          <w:rtl w:val="0"/>
        </w:rPr>
        <w:t xml:space="preserve">Explain the functions of monocot and dicot root structures.</w:t>
      </w:r>
    </w:p>
    <w:p w:rsidR="00000000" w:rsidDel="00000000" w:rsidP="00000000" w:rsidRDefault="00000000" w:rsidRPr="00000000" w14:paraId="00000020">
      <w:pPr>
        <w:pageBreakBefore w:val="0"/>
        <w:numPr>
          <w:ilvl w:val="0"/>
          <w:numId w:val="3"/>
        </w:numPr>
        <w:ind w:left="720" w:hanging="360"/>
        <w:rPr>
          <w:u w:val="none"/>
        </w:rPr>
      </w:pPr>
      <w:r w:rsidDel="00000000" w:rsidR="00000000" w:rsidRPr="00000000">
        <w:rPr>
          <w:rtl w:val="0"/>
        </w:rPr>
        <w:t xml:space="preserve">Identify the key structures of monocot and dicot stems.</w:t>
      </w:r>
    </w:p>
    <w:p w:rsidR="00000000" w:rsidDel="00000000" w:rsidP="00000000" w:rsidRDefault="00000000" w:rsidRPr="00000000" w14:paraId="00000021">
      <w:pPr>
        <w:pageBreakBefore w:val="0"/>
        <w:numPr>
          <w:ilvl w:val="0"/>
          <w:numId w:val="3"/>
        </w:numPr>
        <w:ind w:left="720" w:hanging="360"/>
        <w:rPr>
          <w:u w:val="none"/>
        </w:rPr>
      </w:pPr>
      <w:r w:rsidDel="00000000" w:rsidR="00000000" w:rsidRPr="00000000">
        <w:rPr>
          <w:rtl w:val="0"/>
        </w:rPr>
        <w:t xml:space="preserve">Compare the structure of monocot and dicot stems.</w:t>
      </w:r>
    </w:p>
    <w:p w:rsidR="00000000" w:rsidDel="00000000" w:rsidP="00000000" w:rsidRDefault="00000000" w:rsidRPr="00000000" w14:paraId="00000022">
      <w:pPr>
        <w:pageBreakBefore w:val="0"/>
        <w:numPr>
          <w:ilvl w:val="0"/>
          <w:numId w:val="3"/>
        </w:numPr>
        <w:ind w:left="720" w:hanging="360"/>
        <w:rPr>
          <w:u w:val="none"/>
        </w:rPr>
      </w:pPr>
      <w:r w:rsidDel="00000000" w:rsidR="00000000" w:rsidRPr="00000000">
        <w:rPr>
          <w:rtl w:val="0"/>
        </w:rPr>
        <w:t xml:space="preserve">Explain the functions of monocot and dicot stem structures.</w:t>
      </w:r>
    </w:p>
    <w:p w:rsidR="00000000" w:rsidDel="00000000" w:rsidP="00000000" w:rsidRDefault="00000000" w:rsidRPr="00000000" w14:paraId="00000023">
      <w:pPr>
        <w:pageBreakBefore w:val="0"/>
        <w:numPr>
          <w:ilvl w:val="0"/>
          <w:numId w:val="3"/>
        </w:numPr>
        <w:ind w:left="720" w:hanging="360"/>
        <w:rPr>
          <w:u w:val="none"/>
        </w:rPr>
      </w:pPr>
      <w:r w:rsidDel="00000000" w:rsidR="00000000" w:rsidRPr="00000000">
        <w:rPr>
          <w:rtl w:val="0"/>
        </w:rPr>
        <w:t xml:space="preserve">Identify the key structures of monocot and dicot leaves.</w:t>
      </w:r>
    </w:p>
    <w:p w:rsidR="00000000" w:rsidDel="00000000" w:rsidP="00000000" w:rsidRDefault="00000000" w:rsidRPr="00000000" w14:paraId="00000024">
      <w:pPr>
        <w:pageBreakBefore w:val="0"/>
        <w:numPr>
          <w:ilvl w:val="0"/>
          <w:numId w:val="3"/>
        </w:numPr>
        <w:ind w:left="720" w:hanging="360"/>
        <w:rPr>
          <w:u w:val="none"/>
        </w:rPr>
      </w:pPr>
      <w:r w:rsidDel="00000000" w:rsidR="00000000" w:rsidRPr="00000000">
        <w:rPr>
          <w:rtl w:val="0"/>
        </w:rPr>
        <w:t xml:space="preserve">Compare the structure of monocot and dicot leaves.</w:t>
      </w:r>
    </w:p>
    <w:p w:rsidR="00000000" w:rsidDel="00000000" w:rsidP="00000000" w:rsidRDefault="00000000" w:rsidRPr="00000000" w14:paraId="00000025">
      <w:pPr>
        <w:pageBreakBefore w:val="0"/>
        <w:numPr>
          <w:ilvl w:val="0"/>
          <w:numId w:val="3"/>
        </w:numPr>
        <w:ind w:left="720" w:hanging="360"/>
        <w:rPr>
          <w:u w:val="none"/>
        </w:rPr>
      </w:pPr>
      <w:r w:rsidDel="00000000" w:rsidR="00000000" w:rsidRPr="00000000">
        <w:rPr>
          <w:rtl w:val="0"/>
        </w:rPr>
        <w:t xml:space="preserve">Explain the functions of monocot and dicot leaf structures.</w:t>
      </w:r>
    </w:p>
    <w:p w:rsidR="00000000" w:rsidDel="00000000" w:rsidP="00000000" w:rsidRDefault="00000000" w:rsidRPr="00000000" w14:paraId="00000026">
      <w:pPr>
        <w:pageBreakBefore w:val="0"/>
        <w:numPr>
          <w:ilvl w:val="0"/>
          <w:numId w:val="3"/>
        </w:numPr>
        <w:ind w:left="720" w:hanging="360"/>
        <w:rPr>
          <w:u w:val="none"/>
        </w:rPr>
      </w:pPr>
      <w:r w:rsidDel="00000000" w:rsidR="00000000" w:rsidRPr="00000000">
        <w:rPr>
          <w:rtl w:val="0"/>
        </w:rPr>
        <w:t xml:space="preserve">Describe the structure and function of the plant’s dermal, vascular, and ground tissues.</w:t>
      </w:r>
    </w:p>
    <w:p w:rsidR="00000000" w:rsidDel="00000000" w:rsidP="00000000" w:rsidRDefault="00000000" w:rsidRPr="00000000" w14:paraId="00000027">
      <w:pPr>
        <w:pageBreakBefore w:val="0"/>
        <w:rPr>
          <w:b w:val="1"/>
          <w:u w:val="single"/>
        </w:rPr>
      </w:pPr>
      <w:r w:rsidDel="00000000" w:rsidR="00000000" w:rsidRPr="00000000">
        <w:rPr>
          <w:rtl w:val="0"/>
        </w:rPr>
      </w:r>
    </w:p>
    <w:p w:rsidR="00000000" w:rsidDel="00000000" w:rsidP="00000000" w:rsidRDefault="00000000" w:rsidRPr="00000000" w14:paraId="00000028">
      <w:pPr>
        <w:pageBreakBefore w:val="0"/>
        <w:rPr>
          <w:b w:val="1"/>
          <w:u w:val="single"/>
        </w:rPr>
      </w:pPr>
      <w:r w:rsidDel="00000000" w:rsidR="00000000" w:rsidRPr="00000000">
        <w:rPr>
          <w:b w:val="1"/>
          <w:u w:val="single"/>
          <w:rtl w:val="0"/>
        </w:rPr>
        <w:t xml:space="preserve">Essential </w:t>
      </w:r>
      <w:r w:rsidDel="00000000" w:rsidR="00000000" w:rsidRPr="00000000">
        <w:rPr>
          <w:b w:val="1"/>
          <w:u w:val="single"/>
          <w:rtl w:val="0"/>
        </w:rPr>
        <w:t xml:space="preserve">Questions</w:t>
      </w:r>
    </w:p>
    <w:p w:rsidR="00000000" w:rsidDel="00000000" w:rsidP="00000000" w:rsidRDefault="00000000" w:rsidRPr="00000000" w14:paraId="00000029">
      <w:pPr>
        <w:pageBreakBefore w:val="0"/>
        <w:numPr>
          <w:ilvl w:val="0"/>
          <w:numId w:val="5"/>
        </w:numPr>
        <w:ind w:left="720" w:hanging="360"/>
        <w:rPr>
          <w:u w:val="none"/>
        </w:rPr>
      </w:pPr>
      <w:r w:rsidDel="00000000" w:rsidR="00000000" w:rsidRPr="00000000">
        <w:rPr>
          <w:rtl w:val="0"/>
        </w:rPr>
        <w:t xml:space="preserve">What is the difference between monocot and dicot plants?</w:t>
      </w:r>
    </w:p>
    <w:p w:rsidR="00000000" w:rsidDel="00000000" w:rsidP="00000000" w:rsidRDefault="00000000" w:rsidRPr="00000000" w14:paraId="0000002A">
      <w:pPr>
        <w:pageBreakBefore w:val="0"/>
        <w:numPr>
          <w:ilvl w:val="0"/>
          <w:numId w:val="5"/>
        </w:numPr>
        <w:ind w:left="720" w:hanging="360"/>
        <w:rPr>
          <w:u w:val="none"/>
        </w:rPr>
      </w:pPr>
      <w:r w:rsidDel="00000000" w:rsidR="00000000" w:rsidRPr="00000000">
        <w:rPr>
          <w:rtl w:val="0"/>
        </w:rPr>
        <w:t xml:space="preserve">What types of tissue make up monocot and dicot plants?</w:t>
      </w:r>
    </w:p>
    <w:p w:rsidR="00000000" w:rsidDel="00000000" w:rsidP="00000000" w:rsidRDefault="00000000" w:rsidRPr="00000000" w14:paraId="0000002B">
      <w:pPr>
        <w:pageBreakBefore w:val="0"/>
        <w:numPr>
          <w:ilvl w:val="0"/>
          <w:numId w:val="5"/>
        </w:numPr>
        <w:ind w:left="720" w:hanging="360"/>
        <w:rPr>
          <w:u w:val="none"/>
        </w:rPr>
      </w:pPr>
      <w:r w:rsidDel="00000000" w:rsidR="00000000" w:rsidRPr="00000000">
        <w:rPr>
          <w:rtl w:val="0"/>
        </w:rPr>
        <w:t xml:space="preserve">What are the similarities and differences between the structures of monocot and dicot plants (stems, leaves, and roots)?</w:t>
      </w:r>
    </w:p>
    <w:p w:rsidR="00000000" w:rsidDel="00000000" w:rsidP="00000000" w:rsidRDefault="00000000" w:rsidRPr="00000000" w14:paraId="0000002C">
      <w:pPr>
        <w:pageBreakBefore w:val="0"/>
        <w:rPr>
          <w:b w:val="1"/>
          <w:u w:val="single"/>
        </w:rPr>
      </w:pPr>
      <w:r w:rsidDel="00000000" w:rsidR="00000000" w:rsidRPr="00000000">
        <w:rPr>
          <w:rtl w:val="0"/>
        </w:rPr>
      </w:r>
    </w:p>
    <w:p w:rsidR="00000000" w:rsidDel="00000000" w:rsidP="00000000" w:rsidRDefault="00000000" w:rsidRPr="00000000" w14:paraId="0000002D">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2E">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F">
      <w:pPr>
        <w:pageBreakBefore w:val="0"/>
        <w:numPr>
          <w:ilvl w:val="0"/>
          <w:numId w:val="2"/>
        </w:numPr>
        <w:ind w:left="720" w:hanging="360"/>
        <w:rPr>
          <w:u w:val="none"/>
        </w:rPr>
      </w:pPr>
      <w:r w:rsidDel="00000000" w:rsidR="00000000" w:rsidRPr="00000000">
        <w:rPr>
          <w:u w:val="single"/>
          <w:rtl w:val="0"/>
        </w:rPr>
        <w:t xml:space="preserve">Monocot root structures:</w:t>
      </w:r>
      <w:r w:rsidDel="00000000" w:rsidR="00000000" w:rsidRPr="00000000">
        <w:rPr>
          <w:rtl w:val="0"/>
        </w:rPr>
        <w:t xml:space="preserve"> Cortex, endodermis, epidermis, pericycle, phloem, pith, root hairs, stele, and xylem.</w:t>
      </w:r>
    </w:p>
    <w:p w:rsidR="00000000" w:rsidDel="00000000" w:rsidP="00000000" w:rsidRDefault="00000000" w:rsidRPr="00000000" w14:paraId="00000030">
      <w:pPr>
        <w:pageBreakBefore w:val="0"/>
        <w:numPr>
          <w:ilvl w:val="0"/>
          <w:numId w:val="2"/>
        </w:numPr>
        <w:ind w:left="720" w:hanging="360"/>
        <w:rPr>
          <w:u w:val="none"/>
        </w:rPr>
      </w:pPr>
      <w:r w:rsidDel="00000000" w:rsidR="00000000" w:rsidRPr="00000000">
        <w:rPr>
          <w:u w:val="single"/>
          <w:rtl w:val="0"/>
        </w:rPr>
        <w:t xml:space="preserve">Dicot root structures:</w:t>
      </w:r>
      <w:r w:rsidDel="00000000" w:rsidR="00000000" w:rsidRPr="00000000">
        <w:rPr>
          <w:rtl w:val="0"/>
        </w:rPr>
        <w:t xml:space="preserve"> Cambium, connective tissue (parenchyma), cortex, endodermis, epidermis, pericycle, phloem, root hairs, stele, and xylem.</w:t>
      </w:r>
    </w:p>
    <w:p w:rsidR="00000000" w:rsidDel="00000000" w:rsidP="00000000" w:rsidRDefault="00000000" w:rsidRPr="00000000" w14:paraId="00000031">
      <w:pPr>
        <w:pageBreakBefore w:val="0"/>
        <w:numPr>
          <w:ilvl w:val="0"/>
          <w:numId w:val="2"/>
        </w:numPr>
        <w:ind w:left="720" w:hanging="360"/>
        <w:rPr>
          <w:u w:val="none"/>
        </w:rPr>
      </w:pPr>
      <w:r w:rsidDel="00000000" w:rsidR="00000000" w:rsidRPr="00000000">
        <w:rPr>
          <w:u w:val="single"/>
          <w:rtl w:val="0"/>
        </w:rPr>
        <w:t xml:space="preserve">Monocot stem structures:</w:t>
      </w:r>
      <w:r w:rsidDel="00000000" w:rsidR="00000000" w:rsidRPr="00000000">
        <w:rPr>
          <w:rtl w:val="0"/>
        </w:rPr>
        <w:t xml:space="preserve"> Epidermis, ground tissue, hypodermis, phloem, sclerenchyma, vascular bundles, and xylem.</w:t>
      </w:r>
    </w:p>
    <w:p w:rsidR="00000000" w:rsidDel="00000000" w:rsidP="00000000" w:rsidRDefault="00000000" w:rsidRPr="00000000" w14:paraId="00000032">
      <w:pPr>
        <w:pageBreakBefore w:val="0"/>
        <w:numPr>
          <w:ilvl w:val="0"/>
          <w:numId w:val="2"/>
        </w:numPr>
        <w:ind w:left="720" w:hanging="360"/>
        <w:rPr>
          <w:u w:val="none"/>
        </w:rPr>
      </w:pPr>
      <w:r w:rsidDel="00000000" w:rsidR="00000000" w:rsidRPr="00000000">
        <w:rPr>
          <w:u w:val="single"/>
          <w:rtl w:val="0"/>
        </w:rPr>
        <w:t xml:space="preserve">Dicot stem structures:</w:t>
      </w:r>
      <w:r w:rsidDel="00000000" w:rsidR="00000000" w:rsidRPr="00000000">
        <w:rPr>
          <w:rtl w:val="0"/>
        </w:rPr>
        <w:t xml:space="preserve"> Cambium, cortex, epidermis, pith, phloem, sclerenchyma, vascular bundles, and xylem.</w:t>
      </w:r>
    </w:p>
    <w:p w:rsidR="00000000" w:rsidDel="00000000" w:rsidP="00000000" w:rsidRDefault="00000000" w:rsidRPr="00000000" w14:paraId="00000033">
      <w:pPr>
        <w:pageBreakBefore w:val="0"/>
        <w:numPr>
          <w:ilvl w:val="0"/>
          <w:numId w:val="2"/>
        </w:numPr>
        <w:ind w:left="720" w:hanging="360"/>
        <w:rPr>
          <w:u w:val="none"/>
        </w:rPr>
      </w:pPr>
      <w:r w:rsidDel="00000000" w:rsidR="00000000" w:rsidRPr="00000000">
        <w:rPr>
          <w:u w:val="single"/>
          <w:rtl w:val="0"/>
        </w:rPr>
        <w:t xml:space="preserve">Monocot leaf structures:</w:t>
      </w:r>
      <w:r w:rsidDel="00000000" w:rsidR="00000000" w:rsidRPr="00000000">
        <w:rPr>
          <w:rtl w:val="0"/>
        </w:rPr>
        <w:t xml:space="preserve"> Bulliform cells, bundle sheaths, collenchyma, cuticle, guard cells, lower epidermis, mesophyll, phloem, sclerenchyma, stomata, upper epidermis, and xylem.</w:t>
      </w:r>
    </w:p>
    <w:p w:rsidR="00000000" w:rsidDel="00000000" w:rsidP="00000000" w:rsidRDefault="00000000" w:rsidRPr="00000000" w14:paraId="00000034">
      <w:pPr>
        <w:pageBreakBefore w:val="0"/>
        <w:numPr>
          <w:ilvl w:val="0"/>
          <w:numId w:val="2"/>
        </w:numPr>
        <w:ind w:left="720" w:hanging="360"/>
        <w:rPr>
          <w:u w:val="none"/>
        </w:rPr>
      </w:pPr>
      <w:r w:rsidDel="00000000" w:rsidR="00000000" w:rsidRPr="00000000">
        <w:rPr>
          <w:u w:val="single"/>
          <w:rtl w:val="0"/>
        </w:rPr>
        <w:t xml:space="preserve">Dicot leaf structures:</w:t>
      </w:r>
      <w:r w:rsidDel="00000000" w:rsidR="00000000" w:rsidRPr="00000000">
        <w:rPr>
          <w:rtl w:val="0"/>
        </w:rPr>
        <w:t xml:space="preserve"> Bundle sheaths, collenchyma, cuticle, guard cells, lower epidermis, palisade mesophyll, phloem, spongy mesophyll, stomata, trichomes, upper epidermis, vascular bundles, and xylem.</w:t>
      </w:r>
    </w:p>
    <w:p w:rsidR="00000000" w:rsidDel="00000000" w:rsidP="00000000" w:rsidRDefault="00000000" w:rsidRPr="00000000" w14:paraId="00000035">
      <w:pPr>
        <w:pageBreakBefore w:val="0"/>
        <w:rPr>
          <w:b w:val="1"/>
          <w:u w:val="single"/>
        </w:rPr>
      </w:pPr>
      <w:r w:rsidDel="00000000" w:rsidR="00000000" w:rsidRPr="00000000">
        <w:rPr>
          <w:rtl w:val="0"/>
        </w:rPr>
      </w:r>
    </w:p>
    <w:p w:rsidR="00000000" w:rsidDel="00000000" w:rsidP="00000000" w:rsidRDefault="00000000" w:rsidRPr="00000000" w14:paraId="00000036">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37">
      <w:pPr>
        <w:pageBreakBefore w:val="0"/>
        <w:rPr/>
      </w:pPr>
      <w:r w:rsidDel="00000000" w:rsidR="00000000" w:rsidRPr="00000000">
        <w:rPr>
          <w:rtl w:val="0"/>
        </w:rPr>
        <w:t xml:space="preserve">10 minutes: Use the content in Visible Biology and the Biology Learn Site, as well as the OpenStax pages referenced in the additional resources above, to give students a brief introduction to the basic structures of monocot and dicot plants. Distinguish between monocot and dicot roots, stems, and leaves, focusing on their shared and unique structures and the arrangement and functions of their structures.</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b w:val="1"/>
          <w:u w:val="single"/>
        </w:rPr>
      </w:pPr>
      <w:r w:rsidDel="00000000" w:rsidR="00000000" w:rsidRPr="00000000">
        <w:rPr>
          <w:b w:val="1"/>
          <w:u w:val="single"/>
          <w:rtl w:val="0"/>
        </w:rPr>
        <w:t xml:space="preserve">Student Activities</w:t>
      </w: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3B">
      <w:pPr>
        <w:pageBreakBefore w:val="0"/>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3C">
      <w:pPr>
        <w:pageBreakBefore w:val="0"/>
        <w:numPr>
          <w:ilvl w:val="0"/>
          <w:numId w:val="6"/>
        </w:numPr>
        <w:ind w:left="720" w:hanging="360"/>
        <w:rPr>
          <w:u w:val="none"/>
        </w:rPr>
      </w:pPr>
      <w:r w:rsidDel="00000000" w:rsidR="00000000" w:rsidRPr="00000000">
        <w:rPr>
          <w:rtl w:val="0"/>
        </w:rPr>
        <w:t xml:space="preserve">Lab 1: Monocot and Dicot Plant Roots (30 minute lab session)</w:t>
      </w:r>
    </w:p>
    <w:p w:rsidR="00000000" w:rsidDel="00000000" w:rsidP="00000000" w:rsidRDefault="00000000" w:rsidRPr="00000000" w14:paraId="0000003D">
      <w:pPr>
        <w:pageBreakBefore w:val="0"/>
        <w:numPr>
          <w:ilvl w:val="1"/>
          <w:numId w:val="6"/>
        </w:numPr>
        <w:ind w:left="1440" w:hanging="360"/>
        <w:rPr>
          <w:u w:val="none"/>
        </w:rPr>
      </w:pPr>
      <w:r w:rsidDel="00000000" w:rsidR="00000000" w:rsidRPr="00000000">
        <w:rPr>
          <w:rtl w:val="0"/>
        </w:rPr>
        <w:t xml:space="preserve">Activity 1: Label a monocot plant root</w:t>
      </w:r>
    </w:p>
    <w:p w:rsidR="00000000" w:rsidDel="00000000" w:rsidP="00000000" w:rsidRDefault="00000000" w:rsidRPr="00000000" w14:paraId="0000003E">
      <w:pPr>
        <w:pageBreakBefore w:val="0"/>
        <w:numPr>
          <w:ilvl w:val="1"/>
          <w:numId w:val="6"/>
        </w:numPr>
        <w:ind w:left="1440" w:hanging="360"/>
        <w:rPr>
          <w:u w:val="none"/>
        </w:rPr>
      </w:pPr>
      <w:r w:rsidDel="00000000" w:rsidR="00000000" w:rsidRPr="00000000">
        <w:rPr>
          <w:rtl w:val="0"/>
        </w:rPr>
        <w:t xml:space="preserve">Activity 2: Label a dicot plant root</w:t>
      </w:r>
    </w:p>
    <w:p w:rsidR="00000000" w:rsidDel="00000000" w:rsidP="00000000" w:rsidRDefault="00000000" w:rsidRPr="00000000" w14:paraId="0000003F">
      <w:pPr>
        <w:pageBreakBefore w:val="0"/>
        <w:numPr>
          <w:ilvl w:val="1"/>
          <w:numId w:val="6"/>
        </w:numPr>
        <w:ind w:left="1440" w:hanging="360"/>
        <w:rPr>
          <w:u w:val="none"/>
        </w:rPr>
      </w:pPr>
      <w:r w:rsidDel="00000000" w:rsidR="00000000" w:rsidRPr="00000000">
        <w:rPr>
          <w:rtl w:val="0"/>
        </w:rPr>
        <w:t xml:space="preserve">Activity 3: Compare monocot and dicot plant roots</w:t>
      </w:r>
    </w:p>
    <w:p w:rsidR="00000000" w:rsidDel="00000000" w:rsidP="00000000" w:rsidRDefault="00000000" w:rsidRPr="00000000" w14:paraId="00000040">
      <w:pPr>
        <w:pageBreakBefore w:val="0"/>
        <w:numPr>
          <w:ilvl w:val="0"/>
          <w:numId w:val="6"/>
        </w:numPr>
        <w:ind w:left="720" w:hanging="360"/>
        <w:rPr>
          <w:u w:val="none"/>
        </w:rPr>
      </w:pPr>
      <w:r w:rsidDel="00000000" w:rsidR="00000000" w:rsidRPr="00000000">
        <w:rPr>
          <w:rtl w:val="0"/>
        </w:rPr>
        <w:t xml:space="preserve">Lab 2: Monocot and Dicot Plant Stems (30 minute lab session)</w:t>
      </w:r>
    </w:p>
    <w:p w:rsidR="00000000" w:rsidDel="00000000" w:rsidP="00000000" w:rsidRDefault="00000000" w:rsidRPr="00000000" w14:paraId="00000041">
      <w:pPr>
        <w:pageBreakBefore w:val="0"/>
        <w:numPr>
          <w:ilvl w:val="1"/>
          <w:numId w:val="6"/>
        </w:numPr>
        <w:ind w:left="1440" w:hanging="360"/>
        <w:rPr>
          <w:u w:val="none"/>
        </w:rPr>
      </w:pPr>
      <w:r w:rsidDel="00000000" w:rsidR="00000000" w:rsidRPr="00000000">
        <w:rPr>
          <w:rtl w:val="0"/>
        </w:rPr>
        <w:t xml:space="preserve">Activity 1: Label a monocot plant stem</w:t>
      </w:r>
    </w:p>
    <w:p w:rsidR="00000000" w:rsidDel="00000000" w:rsidP="00000000" w:rsidRDefault="00000000" w:rsidRPr="00000000" w14:paraId="00000042">
      <w:pPr>
        <w:pageBreakBefore w:val="0"/>
        <w:numPr>
          <w:ilvl w:val="1"/>
          <w:numId w:val="6"/>
        </w:numPr>
        <w:ind w:left="1440" w:hanging="360"/>
        <w:rPr>
          <w:u w:val="none"/>
        </w:rPr>
      </w:pPr>
      <w:r w:rsidDel="00000000" w:rsidR="00000000" w:rsidRPr="00000000">
        <w:rPr>
          <w:rtl w:val="0"/>
        </w:rPr>
        <w:t xml:space="preserve">Activity 2: Label a dicot plant stem</w:t>
      </w:r>
    </w:p>
    <w:p w:rsidR="00000000" w:rsidDel="00000000" w:rsidP="00000000" w:rsidRDefault="00000000" w:rsidRPr="00000000" w14:paraId="00000043">
      <w:pPr>
        <w:pageBreakBefore w:val="0"/>
        <w:numPr>
          <w:ilvl w:val="1"/>
          <w:numId w:val="6"/>
        </w:numPr>
        <w:ind w:left="1440" w:hanging="360"/>
        <w:rPr>
          <w:u w:val="none"/>
        </w:rPr>
      </w:pPr>
      <w:r w:rsidDel="00000000" w:rsidR="00000000" w:rsidRPr="00000000">
        <w:rPr>
          <w:rtl w:val="0"/>
        </w:rPr>
        <w:t xml:space="preserve">Activity 3: Compare monocot and dicot plant stems</w:t>
      </w:r>
    </w:p>
    <w:p w:rsidR="00000000" w:rsidDel="00000000" w:rsidP="00000000" w:rsidRDefault="00000000" w:rsidRPr="00000000" w14:paraId="00000044">
      <w:pPr>
        <w:pageBreakBefore w:val="0"/>
        <w:numPr>
          <w:ilvl w:val="0"/>
          <w:numId w:val="6"/>
        </w:numPr>
        <w:ind w:left="720" w:hanging="360"/>
        <w:rPr>
          <w:u w:val="none"/>
        </w:rPr>
      </w:pPr>
      <w:r w:rsidDel="00000000" w:rsidR="00000000" w:rsidRPr="00000000">
        <w:rPr>
          <w:rtl w:val="0"/>
        </w:rPr>
        <w:t xml:space="preserve">Lab 3: Monocot and Dicot Plant Leaves (30 minute lab session)</w:t>
      </w:r>
    </w:p>
    <w:p w:rsidR="00000000" w:rsidDel="00000000" w:rsidP="00000000" w:rsidRDefault="00000000" w:rsidRPr="00000000" w14:paraId="00000045">
      <w:pPr>
        <w:pageBreakBefore w:val="0"/>
        <w:numPr>
          <w:ilvl w:val="1"/>
          <w:numId w:val="6"/>
        </w:numPr>
        <w:ind w:left="1440" w:hanging="360"/>
        <w:rPr>
          <w:u w:val="none"/>
        </w:rPr>
      </w:pPr>
      <w:r w:rsidDel="00000000" w:rsidR="00000000" w:rsidRPr="00000000">
        <w:rPr>
          <w:rtl w:val="0"/>
        </w:rPr>
        <w:t xml:space="preserve">Activity 1: Label a monocot plant leaf</w:t>
      </w:r>
    </w:p>
    <w:p w:rsidR="00000000" w:rsidDel="00000000" w:rsidP="00000000" w:rsidRDefault="00000000" w:rsidRPr="00000000" w14:paraId="00000046">
      <w:pPr>
        <w:pageBreakBefore w:val="0"/>
        <w:numPr>
          <w:ilvl w:val="1"/>
          <w:numId w:val="6"/>
        </w:numPr>
        <w:ind w:left="1440" w:hanging="360"/>
        <w:rPr>
          <w:u w:val="none"/>
        </w:rPr>
      </w:pPr>
      <w:r w:rsidDel="00000000" w:rsidR="00000000" w:rsidRPr="00000000">
        <w:rPr>
          <w:rtl w:val="0"/>
        </w:rPr>
        <w:t xml:space="preserve">Activity 2: Label a dicot plant leaf</w:t>
      </w:r>
    </w:p>
    <w:p w:rsidR="00000000" w:rsidDel="00000000" w:rsidP="00000000" w:rsidRDefault="00000000" w:rsidRPr="00000000" w14:paraId="00000047">
      <w:pPr>
        <w:pageBreakBefore w:val="0"/>
        <w:numPr>
          <w:ilvl w:val="1"/>
          <w:numId w:val="6"/>
        </w:numPr>
        <w:ind w:left="1440" w:hanging="360"/>
        <w:rPr>
          <w:u w:val="none"/>
        </w:rPr>
      </w:pPr>
      <w:r w:rsidDel="00000000" w:rsidR="00000000" w:rsidRPr="00000000">
        <w:rPr>
          <w:rtl w:val="0"/>
        </w:rPr>
        <w:t xml:space="preserve">Activity 3: Compare monocot and dicot plant leaves</w:t>
      </w:r>
    </w:p>
    <w:p w:rsidR="00000000" w:rsidDel="00000000" w:rsidP="00000000" w:rsidRDefault="00000000" w:rsidRPr="00000000" w14:paraId="00000048">
      <w:pPr>
        <w:pageBreakBefore w:val="0"/>
        <w:numPr>
          <w:ilvl w:val="0"/>
          <w:numId w:val="6"/>
        </w:numPr>
        <w:ind w:left="720" w:hanging="360"/>
        <w:rPr>
          <w:u w:val="none"/>
        </w:rPr>
      </w:pPr>
      <w:r w:rsidDel="00000000" w:rsidR="00000000" w:rsidRPr="00000000">
        <w:rPr>
          <w:rtl w:val="0"/>
        </w:rPr>
        <w:t xml:space="preserve">Lab 4: Dermal, Vascular, and Ground Tissue in Plants (30 minute lab session)</w:t>
      </w:r>
    </w:p>
    <w:p w:rsidR="00000000" w:rsidDel="00000000" w:rsidP="00000000" w:rsidRDefault="00000000" w:rsidRPr="00000000" w14:paraId="00000049">
      <w:pPr>
        <w:pageBreakBefore w:val="0"/>
        <w:numPr>
          <w:ilvl w:val="1"/>
          <w:numId w:val="6"/>
        </w:numPr>
        <w:ind w:left="1440" w:hanging="360"/>
        <w:rPr>
          <w:u w:val="none"/>
        </w:rPr>
      </w:pPr>
      <w:r w:rsidDel="00000000" w:rsidR="00000000" w:rsidRPr="00000000">
        <w:rPr>
          <w:rtl w:val="0"/>
        </w:rPr>
        <w:t xml:space="preserve">Activity 1: Dermal Tissue</w:t>
      </w:r>
    </w:p>
    <w:p w:rsidR="00000000" w:rsidDel="00000000" w:rsidP="00000000" w:rsidRDefault="00000000" w:rsidRPr="00000000" w14:paraId="0000004A">
      <w:pPr>
        <w:pageBreakBefore w:val="0"/>
        <w:numPr>
          <w:ilvl w:val="1"/>
          <w:numId w:val="6"/>
        </w:numPr>
        <w:ind w:left="1440" w:hanging="360"/>
        <w:rPr>
          <w:u w:val="none"/>
        </w:rPr>
      </w:pPr>
      <w:r w:rsidDel="00000000" w:rsidR="00000000" w:rsidRPr="00000000">
        <w:rPr>
          <w:rtl w:val="0"/>
        </w:rPr>
        <w:t xml:space="preserve">Activity 2: Vascular Tissue</w:t>
      </w:r>
    </w:p>
    <w:p w:rsidR="00000000" w:rsidDel="00000000" w:rsidP="00000000" w:rsidRDefault="00000000" w:rsidRPr="00000000" w14:paraId="0000004B">
      <w:pPr>
        <w:pageBreakBefore w:val="0"/>
        <w:numPr>
          <w:ilvl w:val="1"/>
          <w:numId w:val="6"/>
        </w:numPr>
        <w:ind w:left="1440" w:hanging="360"/>
        <w:rPr>
          <w:u w:val="none"/>
        </w:rPr>
      </w:pPr>
      <w:r w:rsidDel="00000000" w:rsidR="00000000" w:rsidRPr="00000000">
        <w:rPr>
          <w:rtl w:val="0"/>
        </w:rPr>
        <w:t xml:space="preserve">Activity 3: Ground Tissue</w:t>
      </w:r>
    </w:p>
    <w:p w:rsidR="00000000" w:rsidDel="00000000" w:rsidP="00000000" w:rsidRDefault="00000000" w:rsidRPr="00000000" w14:paraId="0000004C">
      <w:pPr>
        <w:pageBreakBefore w:val="0"/>
        <w:rPr/>
      </w:pPr>
      <w:r w:rsidDel="00000000" w:rsidR="00000000" w:rsidRPr="00000000">
        <w:rPr>
          <w:rtl w:val="0"/>
        </w:rPr>
        <w:t xml:space="preserve">Check students’ work using the answer key.</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50">
      <w:pPr>
        <w:pageBreakBefore w:val="0"/>
        <w:rPr>
          <w:b w:val="1"/>
          <w:u w:val="single"/>
        </w:rPr>
      </w:pPr>
      <w:r w:rsidDel="00000000" w:rsidR="00000000" w:rsidRPr="00000000">
        <w:rPr>
          <w:rtl w:val="0"/>
        </w:rPr>
      </w:r>
    </w:p>
    <w:p w:rsidR="00000000" w:rsidDel="00000000" w:rsidP="00000000" w:rsidRDefault="00000000" w:rsidRPr="00000000" w14:paraId="00000051">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52">
            <w:pPr>
              <w:pageBreakBefore w:val="0"/>
              <w:spacing w:line="240" w:lineRule="auto"/>
              <w:jc w:val="center"/>
              <w:rPr>
                <w:color w:val="333333"/>
                <w:sz w:val="18"/>
                <w:szCs w:val="18"/>
              </w:rPr>
            </w:pPr>
            <w:r w:rsidDel="00000000" w:rsidR="00000000" w:rsidRPr="00000000">
              <w:rPr>
                <w:b w:val="1"/>
                <w:color w:val="333333"/>
                <w:sz w:val="18"/>
                <w:szCs w:val="18"/>
                <w:rtl w:val="0"/>
              </w:rPr>
              <w:t xml:space="preserve">Next Generation Science Standards (NGSS)</w:t>
            </w:r>
            <w:r w:rsidDel="00000000" w:rsidR="00000000" w:rsidRPr="00000000">
              <w:rPr>
                <w:rtl w:val="0"/>
              </w:rPr>
            </w:r>
          </w:p>
        </w:tc>
      </w:tr>
    </w:tbl>
    <w:p w:rsidR="00000000" w:rsidDel="00000000" w:rsidP="00000000" w:rsidRDefault="00000000" w:rsidRPr="00000000" w14:paraId="00000053">
      <w:pPr>
        <w:pageBreakBefore w:val="0"/>
        <w:widowControl w:val="0"/>
        <w:rPr>
          <w:color w:val="333333"/>
          <w:sz w:val="18"/>
          <w:szCs w:val="18"/>
        </w:rPr>
      </w:pPr>
      <w:r w:rsidDel="00000000" w:rsidR="00000000" w:rsidRPr="00000000">
        <w:rPr>
          <w:rtl w:val="0"/>
        </w:rPr>
      </w:r>
    </w:p>
    <w:tbl>
      <w:tblPr>
        <w:tblStyle w:val="Table2"/>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54">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55">
      <w:pPr>
        <w:pageBreakBefore w:val="0"/>
        <w:widowControl w:val="0"/>
        <w:rPr>
          <w:color w:val="333333"/>
          <w:sz w:val="18"/>
          <w:szCs w:val="18"/>
        </w:rPr>
      </w:pPr>
      <w:r w:rsidDel="00000000" w:rsidR="00000000" w:rsidRPr="00000000">
        <w:rPr>
          <w:rtl w:val="0"/>
        </w:rPr>
      </w:r>
    </w:p>
    <w:tbl>
      <w:tblPr>
        <w:tblStyle w:val="Table3"/>
        <w:tblW w:w="9360.0" w:type="dxa"/>
        <w:jc w:val="left"/>
        <w:tblLayout w:type="fixed"/>
        <w:tblLook w:val="0400"/>
      </w:tblPr>
      <w:tblGrid>
        <w:gridCol w:w="1407"/>
        <w:gridCol w:w="930"/>
        <w:gridCol w:w="7023"/>
        <w:tblGridChange w:id="0">
          <w:tblGrid>
            <w:gridCol w:w="1407"/>
            <w:gridCol w:w="930"/>
            <w:gridCol w:w="7023"/>
          </w:tblGrid>
        </w:tblGridChange>
      </w:tblGrid>
      <w:tr>
        <w:trPr>
          <w:cantSplit w:val="0"/>
          <w:tblHeader w:val="0"/>
        </w:trPr>
        <w:tc>
          <w:tcPr>
            <w:gridSpan w:val="3"/>
            <w:vAlign w:val="center"/>
          </w:tcPr>
          <w:p w:rsidR="00000000" w:rsidDel="00000000" w:rsidP="00000000" w:rsidRDefault="00000000" w:rsidRPr="00000000" w14:paraId="00000056">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59">
            <w:pPr>
              <w:pageBreakBefore w:val="0"/>
              <w:spacing w:line="240" w:lineRule="auto"/>
              <w:rPr>
                <w:b w:val="1"/>
                <w:color w:val="ffffff"/>
                <w:sz w:val="17"/>
                <w:szCs w:val="17"/>
              </w:rPr>
            </w:pPr>
            <w:r w:rsidDel="00000000" w:rsidR="00000000" w:rsidRPr="00000000">
              <w:rPr>
                <w:b w:val="1"/>
                <w:color w:val="ffffff"/>
                <w:sz w:val="17"/>
                <w:szCs w:val="17"/>
                <w:rtl w:val="0"/>
              </w:rPr>
              <w:t xml:space="preserve">STRAND</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5A">
            <w:pPr>
              <w:pageBreakBefore w:val="0"/>
              <w:spacing w:line="240" w:lineRule="auto"/>
              <w:rPr>
                <w:b w:val="1"/>
                <w:color w:val="ffffff"/>
                <w:sz w:val="17"/>
                <w:szCs w:val="17"/>
              </w:rPr>
            </w:pPr>
            <w:r w:rsidDel="00000000" w:rsidR="00000000" w:rsidRPr="00000000">
              <w:rPr>
                <w:b w:val="1"/>
                <w:color w:val="ffffff"/>
                <w:sz w:val="17"/>
                <w:szCs w:val="17"/>
                <w:rtl w:val="0"/>
              </w:rPr>
              <w:t xml:space="preserve"> NGSS.HS-LS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5B">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5C">
            <w:pPr>
              <w:pageBreakBefore w:val="0"/>
              <w:spacing w:line="240" w:lineRule="auto"/>
              <w:rPr>
                <w:b w:val="1"/>
                <w:color w:val="333333"/>
                <w:sz w:val="17"/>
                <w:szCs w:val="17"/>
              </w:rPr>
            </w:pPr>
            <w:r w:rsidDel="00000000" w:rsidR="00000000" w:rsidRPr="00000000">
              <w:rPr>
                <w:b w:val="1"/>
                <w:color w:val="333333"/>
                <w:sz w:val="17"/>
                <w:szCs w:val="17"/>
                <w:rtl w:val="0"/>
              </w:rPr>
              <w:t xml:space="preserve">TITLE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5D">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5E">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F">
            <w:pPr>
              <w:pageBreakBefore w:val="0"/>
              <w:spacing w:line="240" w:lineRule="auto"/>
              <w:rPr>
                <w:b w:val="1"/>
                <w:color w:val="333333"/>
                <w:sz w:val="17"/>
                <w:szCs w:val="17"/>
              </w:rPr>
            </w:pPr>
            <w:r w:rsidDel="00000000" w:rsidR="00000000" w:rsidRPr="00000000">
              <w:rPr>
                <w:rtl w:val="0"/>
              </w:rPr>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0">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1">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2">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3">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4">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5">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6">
            <w:pPr>
              <w:pageBreakBefore w:val="0"/>
              <w:spacing w:line="240" w:lineRule="auto"/>
              <w:rPr>
                <w:b w:val="1"/>
                <w:color w:val="333333"/>
                <w:sz w:val="17"/>
                <w:szCs w:val="17"/>
              </w:rPr>
            </w:pPr>
            <w:r w:rsidDel="00000000" w:rsidR="00000000" w:rsidRPr="00000000">
              <w:rPr>
                <w:b w:val="1"/>
                <w:color w:val="333333"/>
                <w:sz w:val="17"/>
                <w:szCs w:val="17"/>
                <w:rtl w:val="0"/>
              </w:rPr>
              <w:t xml:space="preserve"> HS-LS1-5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7">
            <w:pPr>
              <w:pageBreakBefore w:val="0"/>
              <w:spacing w:line="240" w:lineRule="auto"/>
              <w:rPr>
                <w:b w:val="1"/>
                <w:color w:val="333333"/>
                <w:sz w:val="17"/>
                <w:szCs w:val="17"/>
              </w:rPr>
            </w:pPr>
            <w:r w:rsidDel="00000000" w:rsidR="00000000" w:rsidRPr="00000000">
              <w:rPr>
                <w:b w:val="1"/>
                <w:color w:val="333333"/>
                <w:sz w:val="17"/>
                <w:szCs w:val="17"/>
                <w:rtl w:val="0"/>
              </w:rPr>
              <w:t xml:space="preserve">Use a model to illustrate how photosynthesis transforms light energy into stored chemical energy.</w:t>
            </w:r>
          </w:p>
        </w:tc>
      </w:tr>
    </w:tbl>
    <w:p w:rsidR="00000000" w:rsidDel="00000000" w:rsidP="00000000" w:rsidRDefault="00000000" w:rsidRPr="00000000" w14:paraId="00000068">
      <w:pPr>
        <w:pageBreakBefore w:val="0"/>
        <w:widowControl w:val="0"/>
        <w:rPr>
          <w:b w:val="1"/>
          <w:color w:val="333333"/>
          <w:sz w:val="17"/>
          <w:szCs w:val="17"/>
        </w:rPr>
      </w:pPr>
      <w:r w:rsidDel="00000000" w:rsidR="00000000" w:rsidRPr="00000000">
        <w:rPr>
          <w:rtl w:val="0"/>
        </w:rPr>
      </w:r>
    </w:p>
    <w:tbl>
      <w:tblPr>
        <w:tblStyle w:val="Table4"/>
        <w:tblW w:w="9344.0" w:type="dxa"/>
        <w:jc w:val="left"/>
        <w:tblLayout w:type="fixed"/>
        <w:tblLook w:val="0400"/>
      </w:tblPr>
      <w:tblGrid>
        <w:gridCol w:w="1407"/>
        <w:gridCol w:w="930"/>
        <w:gridCol w:w="7007"/>
        <w:tblGridChange w:id="0">
          <w:tblGrid>
            <w:gridCol w:w="1407"/>
            <w:gridCol w:w="930"/>
            <w:gridCol w:w="7007"/>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9">
            <w:pPr>
              <w:pageBreakBefore w:val="0"/>
              <w:spacing w:line="240" w:lineRule="auto"/>
              <w:rPr>
                <w:b w:val="1"/>
                <w:color w:val="ffffff"/>
                <w:sz w:val="17"/>
                <w:szCs w:val="17"/>
              </w:rPr>
            </w:pPr>
            <w:r w:rsidDel="00000000" w:rsidR="00000000" w:rsidRPr="00000000">
              <w:rPr>
                <w:b w:val="1"/>
                <w:color w:val="ffffff"/>
                <w:sz w:val="17"/>
                <w:szCs w:val="17"/>
                <w:rtl w:val="0"/>
              </w:rPr>
              <w:t xml:space="preserve">STRAND</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A">
            <w:pPr>
              <w:pageBreakBefore w:val="0"/>
              <w:spacing w:line="240" w:lineRule="auto"/>
              <w:rPr>
                <w:b w:val="1"/>
                <w:color w:val="ffffff"/>
                <w:sz w:val="17"/>
                <w:szCs w:val="17"/>
              </w:rPr>
            </w:pPr>
            <w:r w:rsidDel="00000000" w:rsidR="00000000" w:rsidRPr="00000000">
              <w:rPr>
                <w:b w:val="1"/>
                <w:color w:val="ffffff"/>
                <w:sz w:val="17"/>
                <w:szCs w:val="17"/>
                <w:rtl w:val="0"/>
              </w:rPr>
              <w:t xml:space="preserve"> NGSS.HS-LS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B">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C">
            <w:pPr>
              <w:pageBreakBefore w:val="0"/>
              <w:spacing w:line="240" w:lineRule="auto"/>
              <w:rPr>
                <w:b w:val="1"/>
                <w:color w:val="333333"/>
                <w:sz w:val="17"/>
                <w:szCs w:val="17"/>
              </w:rPr>
            </w:pPr>
            <w:r w:rsidDel="00000000" w:rsidR="00000000" w:rsidRPr="00000000">
              <w:rPr>
                <w:b w:val="1"/>
                <w:color w:val="333333"/>
                <w:sz w:val="17"/>
                <w:szCs w:val="17"/>
                <w:rtl w:val="0"/>
              </w:rPr>
              <w:t xml:space="preserve">TITLE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D">
            <w:pPr>
              <w:pageBreakBefore w:val="0"/>
              <w:spacing w:line="240" w:lineRule="auto"/>
              <w:rPr>
                <w:b w:val="1"/>
                <w:color w:val="333333"/>
                <w:sz w:val="17"/>
                <w:szCs w:val="17"/>
              </w:rPr>
            </w:pPr>
            <w:r w:rsidDel="00000000" w:rsidR="00000000" w:rsidRPr="00000000">
              <w:rPr>
                <w:b w:val="1"/>
                <w:color w:val="333333"/>
                <w:sz w:val="17"/>
                <w:szCs w:val="17"/>
                <w:rtl w:val="0"/>
              </w:rPr>
              <w:t xml:space="preserve"> HS-LS2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E">
            <w:pPr>
              <w:pageBreakBefore w:val="0"/>
              <w:spacing w:line="240" w:lineRule="auto"/>
              <w:rPr>
                <w:b w:val="1"/>
                <w:color w:val="333333"/>
                <w:sz w:val="17"/>
                <w:szCs w:val="17"/>
              </w:rPr>
            </w:pPr>
            <w:r w:rsidDel="00000000" w:rsidR="00000000" w:rsidRPr="00000000">
              <w:rPr>
                <w:b w:val="1"/>
                <w:color w:val="333333"/>
                <w:sz w:val="17"/>
                <w:szCs w:val="17"/>
                <w:rtl w:val="0"/>
              </w:rPr>
              <w:t xml:space="preserve">Ecosystems: Interactions, Energy, and Dynamics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F">
            <w:pPr>
              <w:pageBreakBefore w:val="0"/>
              <w:spacing w:line="240" w:lineRule="auto"/>
              <w:rPr>
                <w:b w:val="1"/>
                <w:color w:val="333333"/>
                <w:sz w:val="17"/>
                <w:szCs w:val="17"/>
              </w:rPr>
            </w:pPr>
            <w:r w:rsidDel="00000000" w:rsidR="00000000" w:rsidRPr="00000000">
              <w:rPr>
                <w:rtl w:val="0"/>
              </w:rPr>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70">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71">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2">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3">
            <w:pPr>
              <w:pageBreakBefore w:val="0"/>
              <w:spacing w:line="240" w:lineRule="auto"/>
              <w:rPr>
                <w:b w:val="1"/>
                <w:color w:val="333333"/>
                <w:sz w:val="17"/>
                <w:szCs w:val="17"/>
              </w:rPr>
            </w:pPr>
            <w:r w:rsidDel="00000000" w:rsidR="00000000" w:rsidRPr="00000000">
              <w:rPr>
                <w:b w:val="1"/>
                <w:color w:val="333333"/>
                <w:sz w:val="17"/>
                <w:szCs w:val="17"/>
                <w:rtl w:val="0"/>
              </w:rPr>
              <w:t xml:space="preserve"> HS-LS2-5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4">
            <w:pPr>
              <w:pageBreakBefore w:val="0"/>
              <w:spacing w:line="240" w:lineRule="auto"/>
              <w:rPr>
                <w:b w:val="1"/>
                <w:color w:val="333333"/>
                <w:sz w:val="17"/>
                <w:szCs w:val="17"/>
              </w:rPr>
            </w:pPr>
            <w:r w:rsidDel="00000000" w:rsidR="00000000" w:rsidRPr="00000000">
              <w:rPr>
                <w:b w:val="1"/>
                <w:color w:val="333333"/>
                <w:sz w:val="17"/>
                <w:szCs w:val="17"/>
                <w:rtl w:val="0"/>
              </w:rPr>
              <w:t xml:space="preserve">Develop a model to illustrate the role of photosynthesis and cellular respiration in the cycling of carbon among the biosphere, atmosphere, hydrosphere, and geosphere.</w:t>
            </w:r>
          </w:p>
        </w:tc>
      </w:tr>
    </w:tbl>
    <w:p w:rsidR="00000000" w:rsidDel="00000000" w:rsidP="00000000" w:rsidRDefault="00000000" w:rsidRPr="00000000" w14:paraId="0000007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ageBreakBefore w:val="0"/>
        <w:rPr>
          <w:b w:val="1"/>
          <w:u w:val="single"/>
        </w:rPr>
      </w:pPr>
      <w:r w:rsidDel="00000000" w:rsidR="00000000" w:rsidRPr="00000000">
        <w:rPr>
          <w:rtl w:val="0"/>
        </w:rPr>
      </w:r>
    </w:p>
    <w:p w:rsidR="00000000" w:rsidDel="00000000" w:rsidP="00000000" w:rsidRDefault="00000000" w:rsidRPr="00000000" w14:paraId="0000007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78">
            <w:pPr>
              <w:pageBreakBefore w:val="0"/>
              <w:spacing w:line="240" w:lineRule="auto"/>
              <w:jc w:val="center"/>
              <w:rPr>
                <w:color w:val="333333"/>
                <w:sz w:val="18"/>
                <w:szCs w:val="18"/>
              </w:rPr>
            </w:pPr>
            <w:r w:rsidDel="00000000" w:rsidR="00000000" w:rsidRPr="00000000">
              <w:rPr>
                <w:b w:val="1"/>
                <w:color w:val="333333"/>
                <w:sz w:val="18"/>
                <w:szCs w:val="18"/>
                <w:rtl w:val="0"/>
              </w:rPr>
              <w:t xml:space="preserve">Texas Essential Knowledge and Skills (TEKS)</w:t>
            </w:r>
            <w:r w:rsidDel="00000000" w:rsidR="00000000" w:rsidRPr="00000000">
              <w:rPr>
                <w:rtl w:val="0"/>
              </w:rPr>
            </w:r>
          </w:p>
        </w:tc>
      </w:tr>
    </w:tbl>
    <w:p w:rsidR="00000000" w:rsidDel="00000000" w:rsidP="00000000" w:rsidRDefault="00000000" w:rsidRPr="00000000" w14:paraId="00000079">
      <w:pPr>
        <w:pageBreakBefore w:val="0"/>
        <w:widowControl w:val="0"/>
        <w:rPr>
          <w:color w:val="333333"/>
          <w:sz w:val="18"/>
          <w:szCs w:val="18"/>
        </w:rPr>
      </w:pPr>
      <w:r w:rsidDel="00000000" w:rsidR="00000000" w:rsidRPr="00000000">
        <w:rPr>
          <w:rtl w:val="0"/>
        </w:rPr>
      </w:r>
    </w:p>
    <w:tbl>
      <w:tblPr>
        <w:tblStyle w:val="Table6"/>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7A">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7B">
      <w:pPr>
        <w:pageBreakBefore w:val="0"/>
        <w:widowControl w:val="0"/>
        <w:rPr>
          <w:color w:val="333333"/>
          <w:sz w:val="18"/>
          <w:szCs w:val="18"/>
        </w:rPr>
      </w:pPr>
      <w:r w:rsidDel="00000000" w:rsidR="00000000" w:rsidRPr="00000000">
        <w:rPr>
          <w:rtl w:val="0"/>
        </w:rPr>
      </w:r>
    </w:p>
    <w:tbl>
      <w:tblPr>
        <w:tblStyle w:val="Table7"/>
        <w:tblW w:w="9360.0" w:type="dxa"/>
        <w:jc w:val="left"/>
        <w:tblLayout w:type="fixed"/>
        <w:tblLook w:val="0400"/>
      </w:tblPr>
      <w:tblGrid>
        <w:gridCol w:w="1285"/>
        <w:gridCol w:w="1166"/>
        <w:gridCol w:w="6909"/>
        <w:tblGridChange w:id="0">
          <w:tblGrid>
            <w:gridCol w:w="1285"/>
            <w:gridCol w:w="1166"/>
            <w:gridCol w:w="6909"/>
          </w:tblGrid>
        </w:tblGridChange>
      </w:tblGrid>
      <w:tr>
        <w:trPr>
          <w:cantSplit w:val="0"/>
          <w:tblHeader w:val="0"/>
        </w:trPr>
        <w:tc>
          <w:tcPr>
            <w:gridSpan w:val="3"/>
            <w:vAlign w:val="center"/>
          </w:tcPr>
          <w:p w:rsidR="00000000" w:rsidDel="00000000" w:rsidP="00000000" w:rsidRDefault="00000000" w:rsidRPr="00000000" w14:paraId="0000007C">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2017</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F">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0">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1">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2">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3">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4">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5">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6">
            <w:pPr>
              <w:pageBreakBefore w:val="0"/>
              <w:spacing w:line="240" w:lineRule="auto"/>
              <w:rPr>
                <w:b w:val="1"/>
                <w:color w:val="333333"/>
                <w:sz w:val="17"/>
                <w:szCs w:val="17"/>
              </w:rPr>
            </w:pPr>
            <w:r w:rsidDel="00000000" w:rsidR="00000000" w:rsidRPr="00000000">
              <w:rPr>
                <w:b w:val="1"/>
                <w:color w:val="333333"/>
                <w:sz w:val="17"/>
                <w:szCs w:val="17"/>
                <w:rtl w:val="0"/>
              </w:rPr>
              <w:t xml:space="preserve"> §112.34.c.3</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7">
            <w:pPr>
              <w:pageBreakBefore w:val="0"/>
              <w:spacing w:line="240" w:lineRule="auto"/>
              <w:rPr>
                <w:b w:val="1"/>
                <w:color w:val="333333"/>
                <w:sz w:val="17"/>
                <w:szCs w:val="17"/>
              </w:rPr>
            </w:pPr>
            <w:r w:rsidDel="00000000" w:rsidR="00000000" w:rsidRPr="00000000">
              <w:rPr>
                <w:b w:val="1"/>
                <w:color w:val="333333"/>
                <w:sz w:val="17"/>
                <w:szCs w:val="17"/>
                <w:rtl w:val="0"/>
              </w:rPr>
              <w:t xml:space="preserve">Scientific processes. The student uses critical thinking, scientific reasoning, and problem solving to make informed decisions within and outside the classroom.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8">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9">
            <w:pPr>
              <w:pageBreakBefore w:val="0"/>
              <w:spacing w:line="240" w:lineRule="auto"/>
              <w:rPr>
                <w:b w:val="1"/>
                <w:color w:val="333333"/>
                <w:sz w:val="17"/>
                <w:szCs w:val="17"/>
              </w:rPr>
            </w:pPr>
            <w:r w:rsidDel="00000000" w:rsidR="00000000" w:rsidRPr="00000000">
              <w:rPr>
                <w:b w:val="1"/>
                <w:color w:val="333333"/>
                <w:sz w:val="17"/>
                <w:szCs w:val="17"/>
                <w:rtl w:val="0"/>
              </w:rPr>
              <w:t xml:space="preserve"> §112.34.c.3.E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A">
            <w:pPr>
              <w:pageBreakBefore w:val="0"/>
              <w:spacing w:line="240" w:lineRule="auto"/>
              <w:rPr>
                <w:b w:val="1"/>
                <w:color w:val="333333"/>
                <w:sz w:val="17"/>
                <w:szCs w:val="17"/>
              </w:rPr>
            </w:pPr>
            <w:r w:rsidDel="00000000" w:rsidR="00000000" w:rsidRPr="00000000">
              <w:rPr>
                <w:b w:val="1"/>
                <w:color w:val="333333"/>
                <w:sz w:val="17"/>
                <w:szCs w:val="17"/>
                <w:rtl w:val="0"/>
              </w:rPr>
              <w:t xml:space="preserve">evaluate models according to their limitations in representing biological objects or events</w:t>
            </w:r>
          </w:p>
        </w:tc>
      </w:tr>
    </w:tbl>
    <w:p w:rsidR="00000000" w:rsidDel="00000000" w:rsidP="00000000" w:rsidRDefault="00000000" w:rsidRPr="00000000" w14:paraId="0000008B">
      <w:pPr>
        <w:pageBreakBefore w:val="0"/>
        <w:widowControl w:val="0"/>
        <w:rPr>
          <w:b w:val="1"/>
          <w:color w:val="333333"/>
          <w:sz w:val="17"/>
          <w:szCs w:val="17"/>
        </w:rPr>
      </w:pPr>
      <w:r w:rsidDel="00000000" w:rsidR="00000000" w:rsidRPr="00000000">
        <w:rPr>
          <w:rtl w:val="0"/>
        </w:rPr>
      </w:r>
    </w:p>
    <w:tbl>
      <w:tblPr>
        <w:tblStyle w:val="Table8"/>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C">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D">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E">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F">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0">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1">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2">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3">
            <w:pPr>
              <w:pageBreakBefore w:val="0"/>
              <w:spacing w:line="240" w:lineRule="auto"/>
              <w:rPr>
                <w:b w:val="1"/>
                <w:color w:val="333333"/>
                <w:sz w:val="17"/>
                <w:szCs w:val="17"/>
              </w:rPr>
            </w:pPr>
            <w:r w:rsidDel="00000000" w:rsidR="00000000" w:rsidRPr="00000000">
              <w:rPr>
                <w:b w:val="1"/>
                <w:color w:val="333333"/>
                <w:sz w:val="17"/>
                <w:szCs w:val="17"/>
                <w:rtl w:val="0"/>
              </w:rPr>
              <w:t xml:space="preserve"> §112.34.c.4</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4">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that cells are the basic structures of all living things with specialized parts that perform specific functions and that viruses are different from cells.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5">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6">
            <w:pPr>
              <w:pageBreakBefore w:val="0"/>
              <w:spacing w:line="240" w:lineRule="auto"/>
              <w:rPr>
                <w:b w:val="1"/>
                <w:color w:val="333333"/>
                <w:sz w:val="17"/>
                <w:szCs w:val="17"/>
              </w:rPr>
            </w:pPr>
            <w:r w:rsidDel="00000000" w:rsidR="00000000" w:rsidRPr="00000000">
              <w:rPr>
                <w:b w:val="1"/>
                <w:color w:val="333333"/>
                <w:sz w:val="17"/>
                <w:szCs w:val="17"/>
                <w:rtl w:val="0"/>
              </w:rPr>
              <w:t xml:space="preserve"> §112.34.c.4.B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7">
            <w:pPr>
              <w:pageBreakBefore w:val="0"/>
              <w:spacing w:line="240" w:lineRule="auto"/>
              <w:rPr>
                <w:b w:val="1"/>
                <w:color w:val="333333"/>
                <w:sz w:val="17"/>
                <w:szCs w:val="17"/>
              </w:rPr>
            </w:pPr>
            <w:r w:rsidDel="00000000" w:rsidR="00000000" w:rsidRPr="00000000">
              <w:rPr>
                <w:b w:val="1"/>
                <w:color w:val="333333"/>
                <w:sz w:val="17"/>
                <w:szCs w:val="17"/>
                <w:rtl w:val="0"/>
              </w:rPr>
              <w:t xml:space="preserve">investigate and explain cellular processes, including homeostasis and transport of molecules</w:t>
            </w:r>
          </w:p>
        </w:tc>
      </w:tr>
    </w:tbl>
    <w:p w:rsidR="00000000" w:rsidDel="00000000" w:rsidP="00000000" w:rsidRDefault="00000000" w:rsidRPr="00000000" w14:paraId="00000098">
      <w:pPr>
        <w:pageBreakBefore w:val="0"/>
        <w:widowControl w:val="0"/>
        <w:rPr>
          <w:b w:val="1"/>
          <w:color w:val="333333"/>
          <w:sz w:val="17"/>
          <w:szCs w:val="17"/>
        </w:rPr>
      </w:pPr>
      <w:r w:rsidDel="00000000" w:rsidR="00000000" w:rsidRPr="00000000">
        <w:rPr>
          <w:rtl w:val="0"/>
        </w:rPr>
      </w:r>
    </w:p>
    <w:tbl>
      <w:tblPr>
        <w:tblStyle w:val="Table9"/>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9">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A">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B">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C">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D">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E">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F">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0">
            <w:pPr>
              <w:pageBreakBefore w:val="0"/>
              <w:spacing w:line="240" w:lineRule="auto"/>
              <w:rPr>
                <w:b w:val="1"/>
                <w:color w:val="333333"/>
                <w:sz w:val="17"/>
                <w:szCs w:val="17"/>
              </w:rPr>
            </w:pPr>
            <w:r w:rsidDel="00000000" w:rsidR="00000000" w:rsidRPr="00000000">
              <w:rPr>
                <w:b w:val="1"/>
                <w:color w:val="333333"/>
                <w:sz w:val="17"/>
                <w:szCs w:val="17"/>
                <w:rtl w:val="0"/>
              </w:rPr>
              <w:t xml:space="preserve"> §112.34.c.9</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1">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the significance of various molecules involved in metabolic processes and energy conversions that occur in living organisms.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2">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3">
            <w:pPr>
              <w:pageBreakBefore w:val="0"/>
              <w:spacing w:line="240" w:lineRule="auto"/>
              <w:rPr>
                <w:b w:val="1"/>
                <w:color w:val="333333"/>
                <w:sz w:val="17"/>
                <w:szCs w:val="17"/>
              </w:rPr>
            </w:pPr>
            <w:r w:rsidDel="00000000" w:rsidR="00000000" w:rsidRPr="00000000">
              <w:rPr>
                <w:b w:val="1"/>
                <w:color w:val="333333"/>
                <w:sz w:val="17"/>
                <w:szCs w:val="17"/>
                <w:rtl w:val="0"/>
              </w:rPr>
              <w:t xml:space="preserve"> §112.34.c.9.B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4">
            <w:pPr>
              <w:pageBreakBefore w:val="0"/>
              <w:spacing w:line="240" w:lineRule="auto"/>
              <w:rPr>
                <w:b w:val="1"/>
                <w:color w:val="333333"/>
                <w:sz w:val="17"/>
                <w:szCs w:val="17"/>
              </w:rPr>
            </w:pPr>
            <w:r w:rsidDel="00000000" w:rsidR="00000000" w:rsidRPr="00000000">
              <w:rPr>
                <w:b w:val="1"/>
                <w:color w:val="333333"/>
                <w:sz w:val="17"/>
                <w:szCs w:val="17"/>
                <w:rtl w:val="0"/>
              </w:rPr>
              <w:t xml:space="preserve">compare the reactants and products of photosynthesis and cellular respiration in terms of energy, energy conversions, and matter</w:t>
            </w:r>
          </w:p>
        </w:tc>
      </w:tr>
    </w:tbl>
    <w:p w:rsidR="00000000" w:rsidDel="00000000" w:rsidP="00000000" w:rsidRDefault="00000000" w:rsidRPr="00000000" w14:paraId="000000A5">
      <w:pPr>
        <w:pageBreakBefore w:val="0"/>
        <w:widowControl w:val="0"/>
        <w:rPr>
          <w:b w:val="1"/>
          <w:color w:val="333333"/>
          <w:sz w:val="17"/>
          <w:szCs w:val="17"/>
        </w:rPr>
      </w:pPr>
      <w:r w:rsidDel="00000000" w:rsidR="00000000" w:rsidRPr="00000000">
        <w:rPr>
          <w:rtl w:val="0"/>
        </w:rPr>
      </w:r>
    </w:p>
    <w:tbl>
      <w:tblPr>
        <w:tblStyle w:val="Table10"/>
        <w:tblW w:w="9344.0" w:type="dxa"/>
        <w:jc w:val="left"/>
        <w:tblLayout w:type="fixed"/>
        <w:tblLook w:val="0400"/>
      </w:tblPr>
      <w:tblGrid>
        <w:gridCol w:w="1285"/>
        <w:gridCol w:w="1270"/>
        <w:gridCol w:w="6789"/>
        <w:tblGridChange w:id="0">
          <w:tblGrid>
            <w:gridCol w:w="1285"/>
            <w:gridCol w:w="1270"/>
            <w:gridCol w:w="678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6">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7">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8">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9">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A">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B">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C">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D">
            <w:pPr>
              <w:pageBreakBefore w:val="0"/>
              <w:spacing w:line="240" w:lineRule="auto"/>
              <w:rPr>
                <w:b w:val="1"/>
                <w:color w:val="333333"/>
                <w:sz w:val="17"/>
                <w:szCs w:val="17"/>
              </w:rPr>
            </w:pPr>
            <w:r w:rsidDel="00000000" w:rsidR="00000000" w:rsidRPr="00000000">
              <w:rPr>
                <w:b w:val="1"/>
                <w:color w:val="333333"/>
                <w:sz w:val="17"/>
                <w:szCs w:val="17"/>
                <w:rtl w:val="0"/>
              </w:rPr>
              <w:t xml:space="preserve"> §112.34.c.10</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E">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that biological systems are composed of multiple levels.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F">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0">
            <w:pPr>
              <w:pageBreakBefore w:val="0"/>
              <w:spacing w:line="240" w:lineRule="auto"/>
              <w:rPr>
                <w:b w:val="1"/>
                <w:color w:val="333333"/>
                <w:sz w:val="17"/>
                <w:szCs w:val="17"/>
              </w:rPr>
            </w:pPr>
            <w:r w:rsidDel="00000000" w:rsidR="00000000" w:rsidRPr="00000000">
              <w:rPr>
                <w:b w:val="1"/>
                <w:color w:val="333333"/>
                <w:sz w:val="17"/>
                <w:szCs w:val="17"/>
                <w:rtl w:val="0"/>
              </w:rPr>
              <w:t xml:space="preserve"> §112.34.c.10.B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1">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interactions that occur among systems that perform the functions of transport, reproduction, and response in plants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2">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3">
            <w:pPr>
              <w:pageBreakBefore w:val="0"/>
              <w:spacing w:line="240" w:lineRule="auto"/>
              <w:rPr>
                <w:b w:val="1"/>
                <w:color w:val="333333"/>
                <w:sz w:val="17"/>
                <w:szCs w:val="17"/>
              </w:rPr>
            </w:pPr>
            <w:r w:rsidDel="00000000" w:rsidR="00000000" w:rsidRPr="00000000">
              <w:rPr>
                <w:b w:val="1"/>
                <w:color w:val="333333"/>
                <w:sz w:val="17"/>
                <w:szCs w:val="17"/>
                <w:rtl w:val="0"/>
              </w:rPr>
              <w:t xml:space="preserve"> §112.34.c.10.C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4">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levels of organization in biological systems and relate the levels to each other and to the whole system</w:t>
            </w:r>
          </w:p>
        </w:tc>
      </w:tr>
    </w:tbl>
    <w:p w:rsidR="00000000" w:rsidDel="00000000" w:rsidP="00000000" w:rsidRDefault="00000000" w:rsidRPr="00000000" w14:paraId="000000B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ageBreakBefore w:val="0"/>
        <w:rPr>
          <w:b w:val="1"/>
          <w:u w:val="single"/>
        </w:rPr>
      </w:pPr>
      <w:r w:rsidDel="00000000" w:rsidR="00000000" w:rsidRPr="00000000">
        <w:rPr>
          <w:rtl w:val="0"/>
        </w:rPr>
      </w:r>
    </w:p>
    <w:p w:rsidR="00000000" w:rsidDel="00000000" w:rsidP="00000000" w:rsidRDefault="00000000" w:rsidRPr="00000000" w14:paraId="000000B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B8">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B9">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BA">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BB">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BC">
            <w:pPr>
              <w:pageBreakBefore w:val="0"/>
              <w:spacing w:line="240" w:lineRule="auto"/>
              <w:jc w:val="center"/>
              <w:rPr>
                <w:color w:val="333333"/>
                <w:sz w:val="18"/>
                <w:szCs w:val="18"/>
              </w:rPr>
            </w:pPr>
            <w:r w:rsidDel="00000000" w:rsidR="00000000" w:rsidRPr="00000000">
              <w:rPr>
                <w:b w:val="1"/>
                <w:color w:val="333333"/>
                <w:sz w:val="18"/>
                <w:szCs w:val="18"/>
                <w:rtl w:val="0"/>
              </w:rPr>
              <w:t xml:space="preserve">California Content Standards</w:t>
            </w:r>
            <w:r w:rsidDel="00000000" w:rsidR="00000000" w:rsidRPr="00000000">
              <w:rPr>
                <w:rtl w:val="0"/>
              </w:rPr>
            </w:r>
          </w:p>
        </w:tc>
      </w:tr>
    </w:tbl>
    <w:p w:rsidR="00000000" w:rsidDel="00000000" w:rsidP="00000000" w:rsidRDefault="00000000" w:rsidRPr="00000000" w14:paraId="000000BD">
      <w:pPr>
        <w:pageBreakBefore w:val="0"/>
        <w:widowControl w:val="0"/>
        <w:rPr>
          <w:color w:val="333333"/>
          <w:sz w:val="18"/>
          <w:szCs w:val="18"/>
        </w:rPr>
      </w:pPr>
      <w:r w:rsidDel="00000000" w:rsidR="00000000" w:rsidRPr="00000000">
        <w:rPr>
          <w:rtl w:val="0"/>
        </w:rPr>
      </w:r>
    </w:p>
    <w:tbl>
      <w:tblPr>
        <w:tblStyle w:val="Table12"/>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BE">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BF">
      <w:pPr>
        <w:pageBreakBefore w:val="0"/>
        <w:widowControl w:val="0"/>
        <w:rPr>
          <w:color w:val="333333"/>
          <w:sz w:val="18"/>
          <w:szCs w:val="18"/>
        </w:rPr>
      </w:pPr>
      <w:r w:rsidDel="00000000" w:rsidR="00000000" w:rsidRPr="00000000">
        <w:rPr>
          <w:rtl w:val="0"/>
        </w:rPr>
      </w:r>
    </w:p>
    <w:tbl>
      <w:tblPr>
        <w:tblStyle w:val="Table13"/>
        <w:tblW w:w="9360.0" w:type="dxa"/>
        <w:jc w:val="left"/>
        <w:tblLayout w:type="fixed"/>
        <w:tblLook w:val="0400"/>
      </w:tblPr>
      <w:tblGrid>
        <w:gridCol w:w="1407"/>
        <w:gridCol w:w="693"/>
        <w:gridCol w:w="7260"/>
        <w:tblGridChange w:id="0">
          <w:tblGrid>
            <w:gridCol w:w="1407"/>
            <w:gridCol w:w="693"/>
            <w:gridCol w:w="7260"/>
          </w:tblGrid>
        </w:tblGridChange>
      </w:tblGrid>
      <w:tr>
        <w:trPr>
          <w:cantSplit w:val="0"/>
          <w:tblHeader w:val="0"/>
        </w:trPr>
        <w:tc>
          <w:tcPr>
            <w:gridSpan w:val="3"/>
            <w:vAlign w:val="center"/>
          </w:tcPr>
          <w:p w:rsidR="00000000" w:rsidDel="00000000" w:rsidP="00000000" w:rsidRDefault="00000000" w:rsidRPr="00000000" w14:paraId="000000C0">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3">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4">
            <w:pPr>
              <w:pageBreakBefore w:val="0"/>
              <w:spacing w:line="240" w:lineRule="auto"/>
              <w:rPr>
                <w:b w:val="1"/>
                <w:color w:val="ffffff"/>
                <w:sz w:val="17"/>
                <w:szCs w:val="17"/>
              </w:rPr>
            </w:pPr>
            <w:r w:rsidDel="00000000" w:rsidR="00000000" w:rsidRPr="00000000">
              <w:rPr>
                <w:b w:val="1"/>
                <w:color w:val="ffffff"/>
                <w:sz w:val="17"/>
                <w:szCs w:val="17"/>
                <w:rtl w:val="0"/>
              </w:rPr>
              <w:t xml:space="preserve"> CA.HS-LS.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5">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6">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7">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8">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C9">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CA">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CB">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C">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D">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E">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F">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0">
            <w:pPr>
              <w:pageBreakBefore w:val="0"/>
              <w:spacing w:line="240" w:lineRule="auto"/>
              <w:rPr>
                <w:b w:val="1"/>
                <w:color w:val="333333"/>
                <w:sz w:val="17"/>
                <w:szCs w:val="17"/>
              </w:rPr>
            </w:pPr>
            <w:r w:rsidDel="00000000" w:rsidR="00000000" w:rsidRPr="00000000">
              <w:rPr>
                <w:b w:val="1"/>
                <w:color w:val="333333"/>
                <w:sz w:val="17"/>
                <w:szCs w:val="17"/>
                <w:rtl w:val="0"/>
              </w:rPr>
              <w:t xml:space="preserve"> HS-LS1-5.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1">
            <w:pPr>
              <w:pageBreakBefore w:val="0"/>
              <w:spacing w:line="240" w:lineRule="auto"/>
              <w:rPr>
                <w:b w:val="1"/>
                <w:color w:val="333333"/>
                <w:sz w:val="17"/>
                <w:szCs w:val="17"/>
              </w:rPr>
            </w:pPr>
            <w:r w:rsidDel="00000000" w:rsidR="00000000" w:rsidRPr="00000000">
              <w:rPr>
                <w:b w:val="1"/>
                <w:color w:val="333333"/>
                <w:sz w:val="17"/>
                <w:szCs w:val="17"/>
                <w:rtl w:val="0"/>
              </w:rPr>
              <w:t xml:space="preserve">Use a model to illustrate how photosynthesis transforms light energy into stored chemical energy.</w:t>
            </w:r>
          </w:p>
        </w:tc>
      </w:tr>
    </w:tbl>
    <w:p w:rsidR="00000000" w:rsidDel="00000000" w:rsidP="00000000" w:rsidRDefault="00000000" w:rsidRPr="00000000" w14:paraId="000000D2">
      <w:pPr>
        <w:pageBreakBefore w:val="0"/>
        <w:widowControl w:val="0"/>
        <w:rPr>
          <w:b w:val="1"/>
          <w:color w:val="333333"/>
          <w:sz w:val="17"/>
          <w:szCs w:val="17"/>
        </w:rPr>
      </w:pPr>
      <w:r w:rsidDel="00000000" w:rsidR="00000000" w:rsidRPr="00000000">
        <w:rPr>
          <w:rtl w:val="0"/>
        </w:rPr>
      </w:r>
    </w:p>
    <w:tbl>
      <w:tblPr>
        <w:tblStyle w:val="Table14"/>
        <w:tblW w:w="9344.0" w:type="dxa"/>
        <w:jc w:val="left"/>
        <w:tblLayout w:type="fixed"/>
        <w:tblLook w:val="0400"/>
      </w:tblPr>
      <w:tblGrid>
        <w:gridCol w:w="1407"/>
        <w:gridCol w:w="693"/>
        <w:gridCol w:w="7244"/>
        <w:tblGridChange w:id="0">
          <w:tblGrid>
            <w:gridCol w:w="1407"/>
            <w:gridCol w:w="693"/>
            <w:gridCol w:w="724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3">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4">
            <w:pPr>
              <w:pageBreakBefore w:val="0"/>
              <w:spacing w:line="240" w:lineRule="auto"/>
              <w:rPr>
                <w:b w:val="1"/>
                <w:color w:val="ffffff"/>
                <w:sz w:val="17"/>
                <w:szCs w:val="17"/>
              </w:rPr>
            </w:pPr>
            <w:r w:rsidDel="00000000" w:rsidR="00000000" w:rsidRPr="00000000">
              <w:rPr>
                <w:b w:val="1"/>
                <w:color w:val="ffffff"/>
                <w:sz w:val="17"/>
                <w:szCs w:val="17"/>
                <w:rtl w:val="0"/>
              </w:rPr>
              <w:t xml:space="preserve"> CA.HS-LS.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5">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6">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7">
            <w:pPr>
              <w:pageBreakBefore w:val="0"/>
              <w:spacing w:line="240" w:lineRule="auto"/>
              <w:rPr>
                <w:b w:val="1"/>
                <w:color w:val="333333"/>
                <w:sz w:val="17"/>
                <w:szCs w:val="17"/>
              </w:rPr>
            </w:pPr>
            <w:r w:rsidDel="00000000" w:rsidR="00000000" w:rsidRPr="00000000">
              <w:rPr>
                <w:b w:val="1"/>
                <w:color w:val="333333"/>
                <w:sz w:val="17"/>
                <w:szCs w:val="17"/>
                <w:rtl w:val="0"/>
              </w:rPr>
              <w:t xml:space="preserve"> HS-LS2.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8">
            <w:pPr>
              <w:pageBreakBefore w:val="0"/>
              <w:spacing w:line="240" w:lineRule="auto"/>
              <w:rPr>
                <w:b w:val="1"/>
                <w:color w:val="333333"/>
                <w:sz w:val="17"/>
                <w:szCs w:val="17"/>
              </w:rPr>
            </w:pPr>
            <w:r w:rsidDel="00000000" w:rsidR="00000000" w:rsidRPr="00000000">
              <w:rPr>
                <w:b w:val="1"/>
                <w:color w:val="333333"/>
                <w:sz w:val="17"/>
                <w:szCs w:val="17"/>
                <w:rtl w:val="0"/>
              </w:rPr>
              <w:t xml:space="preserve">Ecosystems: Interactions, Energy, and Dynamics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9">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A">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B">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C">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D">
            <w:pPr>
              <w:pageBreakBefore w:val="0"/>
              <w:spacing w:line="240" w:lineRule="auto"/>
              <w:rPr>
                <w:b w:val="1"/>
                <w:color w:val="333333"/>
                <w:sz w:val="17"/>
                <w:szCs w:val="17"/>
              </w:rPr>
            </w:pPr>
            <w:r w:rsidDel="00000000" w:rsidR="00000000" w:rsidRPr="00000000">
              <w:rPr>
                <w:b w:val="1"/>
                <w:color w:val="333333"/>
                <w:sz w:val="17"/>
                <w:szCs w:val="17"/>
                <w:rtl w:val="0"/>
              </w:rPr>
              <w:t xml:space="preserve"> HS-LS2-5.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E">
            <w:pPr>
              <w:pageBreakBefore w:val="0"/>
              <w:spacing w:line="240" w:lineRule="auto"/>
              <w:rPr>
                <w:b w:val="1"/>
                <w:color w:val="333333"/>
                <w:sz w:val="17"/>
                <w:szCs w:val="17"/>
              </w:rPr>
            </w:pPr>
            <w:r w:rsidDel="00000000" w:rsidR="00000000" w:rsidRPr="00000000">
              <w:rPr>
                <w:b w:val="1"/>
                <w:color w:val="333333"/>
                <w:sz w:val="17"/>
                <w:szCs w:val="17"/>
                <w:rtl w:val="0"/>
              </w:rPr>
              <w:t xml:space="preserve">Develop a model to illustrate the role of photosynthesis and cellular respiration in the cycling of carbon among the biosphere, atmosphere, hydrosphere, and geosphere.</w:t>
            </w:r>
          </w:p>
        </w:tc>
      </w:tr>
    </w:tbl>
    <w:p w:rsidR="00000000" w:rsidDel="00000000" w:rsidP="00000000" w:rsidRDefault="00000000" w:rsidRPr="00000000" w14:paraId="000000DF">
      <w:pPr>
        <w:pageBreakBefore w:val="0"/>
        <w:widowControl w:val="0"/>
        <w:rPr>
          <w:b w:val="1"/>
          <w:color w:val="333333"/>
          <w:sz w:val="17"/>
          <w:szCs w:val="17"/>
        </w:rPr>
      </w:pPr>
      <w:r w:rsidDel="00000000" w:rsidR="00000000" w:rsidRPr="00000000">
        <w:rPr>
          <w:rtl w:val="0"/>
        </w:rPr>
      </w:r>
    </w:p>
    <w:tbl>
      <w:tblPr>
        <w:tblStyle w:val="Table15"/>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0">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1">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2">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3">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4">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5">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6">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7">
            <w:pPr>
              <w:pageBreakBefore w:val="0"/>
              <w:spacing w:line="240" w:lineRule="auto"/>
              <w:rPr>
                <w:b w:val="1"/>
                <w:color w:val="333333"/>
                <w:sz w:val="17"/>
                <w:szCs w:val="17"/>
              </w:rPr>
            </w:pPr>
            <w:r w:rsidDel="00000000" w:rsidR="00000000" w:rsidRPr="00000000">
              <w:rPr>
                <w:b w:val="1"/>
                <w:color w:val="333333"/>
                <w:sz w:val="17"/>
                <w:szCs w:val="17"/>
                <w:rtl w:val="0"/>
              </w:rPr>
              <w:t xml:space="preserve"> RST.9-10.2.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8">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bl>
    <w:p w:rsidR="00000000" w:rsidDel="00000000" w:rsidP="00000000" w:rsidRDefault="00000000" w:rsidRPr="00000000" w14:paraId="000000E9">
      <w:pPr>
        <w:pageBreakBefore w:val="0"/>
        <w:widowControl w:val="0"/>
        <w:rPr>
          <w:b w:val="1"/>
          <w:color w:val="333333"/>
          <w:sz w:val="17"/>
          <w:szCs w:val="17"/>
        </w:rPr>
      </w:pPr>
      <w:r w:rsidDel="00000000" w:rsidR="00000000" w:rsidRPr="00000000">
        <w:rPr>
          <w:rtl w:val="0"/>
        </w:rPr>
      </w:r>
    </w:p>
    <w:tbl>
      <w:tblPr>
        <w:tblStyle w:val="Table16"/>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A">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B">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C">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D">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E">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F">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0">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1">
            <w:pPr>
              <w:pageBreakBefore w:val="0"/>
              <w:spacing w:line="240" w:lineRule="auto"/>
              <w:rPr>
                <w:b w:val="1"/>
                <w:color w:val="333333"/>
                <w:sz w:val="17"/>
                <w:szCs w:val="17"/>
              </w:rPr>
            </w:pPr>
            <w:r w:rsidDel="00000000" w:rsidR="00000000" w:rsidRPr="00000000">
              <w:rPr>
                <w:b w:val="1"/>
                <w:color w:val="333333"/>
                <w:sz w:val="17"/>
                <w:szCs w:val="17"/>
                <w:rtl w:val="0"/>
              </w:rPr>
              <w:t xml:space="preserve"> RST.9-10.4.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2">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3">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4">
            <w:pPr>
              <w:pageBreakBefore w:val="0"/>
              <w:spacing w:line="240" w:lineRule="auto"/>
              <w:rPr>
                <w:b w:val="1"/>
                <w:color w:val="333333"/>
                <w:sz w:val="17"/>
                <w:szCs w:val="17"/>
              </w:rPr>
            </w:pPr>
            <w:r w:rsidDel="00000000" w:rsidR="00000000" w:rsidRPr="00000000">
              <w:rPr>
                <w:b w:val="1"/>
                <w:color w:val="333333"/>
                <w:sz w:val="17"/>
                <w:szCs w:val="17"/>
                <w:rtl w:val="0"/>
              </w:rPr>
              <w:t xml:space="preserve"> RST.9-10.5.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5">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0F6">
      <w:pPr>
        <w:pageBreakBefore w:val="0"/>
        <w:widowControl w:val="0"/>
        <w:rPr>
          <w:b w:val="1"/>
          <w:color w:val="333333"/>
          <w:sz w:val="17"/>
          <w:szCs w:val="17"/>
        </w:rPr>
      </w:pPr>
      <w:r w:rsidDel="00000000" w:rsidR="00000000" w:rsidRPr="00000000">
        <w:rPr>
          <w:rtl w:val="0"/>
        </w:rPr>
      </w:r>
    </w:p>
    <w:tbl>
      <w:tblPr>
        <w:tblStyle w:val="Table17"/>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7">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8">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9">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A">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B">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C">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D">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E">
            <w:pPr>
              <w:pageBreakBefore w:val="0"/>
              <w:spacing w:line="240" w:lineRule="auto"/>
              <w:rPr>
                <w:b w:val="1"/>
                <w:color w:val="333333"/>
                <w:sz w:val="17"/>
                <w:szCs w:val="17"/>
              </w:rPr>
            </w:pPr>
            <w:r w:rsidDel="00000000" w:rsidR="00000000" w:rsidRPr="00000000">
              <w:rPr>
                <w:b w:val="1"/>
                <w:color w:val="333333"/>
                <w:sz w:val="17"/>
                <w:szCs w:val="17"/>
                <w:rtl w:val="0"/>
              </w:rPr>
              <w:t xml:space="preserve"> RST.9-10.7.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F">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0">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1">
            <w:pPr>
              <w:pageBreakBefore w:val="0"/>
              <w:spacing w:line="240" w:lineRule="auto"/>
              <w:rPr>
                <w:b w:val="1"/>
                <w:color w:val="333333"/>
                <w:sz w:val="17"/>
                <w:szCs w:val="17"/>
              </w:rPr>
            </w:pPr>
            <w:r w:rsidDel="00000000" w:rsidR="00000000" w:rsidRPr="00000000">
              <w:rPr>
                <w:b w:val="1"/>
                <w:color w:val="333333"/>
                <w:sz w:val="17"/>
                <w:szCs w:val="17"/>
                <w:rtl w:val="0"/>
              </w:rPr>
              <w:t xml:space="preserve"> RST.9-10.9.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2">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103">
      <w:pPr>
        <w:pageBreakBefore w:val="0"/>
        <w:widowControl w:val="0"/>
        <w:rPr>
          <w:b w:val="1"/>
          <w:color w:val="333333"/>
          <w:sz w:val="17"/>
          <w:szCs w:val="17"/>
        </w:rPr>
      </w:pPr>
      <w:r w:rsidDel="00000000" w:rsidR="00000000" w:rsidRPr="00000000">
        <w:rPr>
          <w:rtl w:val="0"/>
        </w:rPr>
      </w:r>
    </w:p>
    <w:tbl>
      <w:tblPr>
        <w:tblStyle w:val="Table18"/>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4">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5">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6">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7">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8">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9">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A">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B">
            <w:pPr>
              <w:pageBreakBefore w:val="0"/>
              <w:spacing w:line="240" w:lineRule="auto"/>
              <w:rPr>
                <w:b w:val="1"/>
                <w:color w:val="333333"/>
                <w:sz w:val="17"/>
                <w:szCs w:val="17"/>
              </w:rPr>
            </w:pPr>
            <w:r w:rsidDel="00000000" w:rsidR="00000000" w:rsidRPr="00000000">
              <w:rPr>
                <w:b w:val="1"/>
                <w:color w:val="333333"/>
                <w:sz w:val="17"/>
                <w:szCs w:val="17"/>
                <w:rtl w:val="0"/>
              </w:rPr>
              <w:t xml:space="preserve"> RST.9-10.10.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C">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10D">
      <w:pPr>
        <w:pageBreakBefore w:val="0"/>
        <w:widowControl w:val="0"/>
        <w:rPr>
          <w:b w:val="1"/>
          <w:color w:val="333333"/>
          <w:sz w:val="17"/>
          <w:szCs w:val="17"/>
        </w:rPr>
      </w:pPr>
      <w:r w:rsidDel="00000000" w:rsidR="00000000" w:rsidRPr="00000000">
        <w:rPr>
          <w:rtl w:val="0"/>
        </w:rPr>
      </w:r>
    </w:p>
    <w:tbl>
      <w:tblPr>
        <w:tblStyle w:val="Table19"/>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E">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F">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0">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1">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2">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3">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14">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15">
            <w:pPr>
              <w:pageBreakBefore w:val="0"/>
              <w:spacing w:line="240" w:lineRule="auto"/>
              <w:rPr>
                <w:b w:val="1"/>
                <w:color w:val="333333"/>
                <w:sz w:val="17"/>
                <w:szCs w:val="17"/>
              </w:rPr>
            </w:pPr>
            <w:r w:rsidDel="00000000" w:rsidR="00000000" w:rsidRPr="00000000">
              <w:rPr>
                <w:b w:val="1"/>
                <w:color w:val="333333"/>
                <w:sz w:val="17"/>
                <w:szCs w:val="17"/>
                <w:rtl w:val="0"/>
              </w:rPr>
              <w:t xml:space="preserve"> WHST.9-10.1.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16">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7">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8">
            <w:pPr>
              <w:pageBreakBefore w:val="0"/>
              <w:spacing w:line="240" w:lineRule="auto"/>
              <w:rPr>
                <w:b w:val="1"/>
                <w:color w:val="333333"/>
                <w:sz w:val="17"/>
                <w:szCs w:val="17"/>
              </w:rPr>
            </w:pPr>
            <w:r w:rsidDel="00000000" w:rsidR="00000000" w:rsidRPr="00000000">
              <w:rPr>
                <w:b w:val="1"/>
                <w:color w:val="333333"/>
                <w:sz w:val="17"/>
                <w:szCs w:val="17"/>
                <w:rtl w:val="0"/>
              </w:rPr>
              <w:t xml:space="preserve"> WHST.9-10.1.d.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9">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11A">
      <w:pPr>
        <w:pageBreakBefore w:val="0"/>
        <w:widowControl w:val="0"/>
        <w:rPr>
          <w:b w:val="1"/>
          <w:color w:val="333333"/>
          <w:sz w:val="17"/>
          <w:szCs w:val="17"/>
        </w:rPr>
      </w:pPr>
      <w:r w:rsidDel="00000000" w:rsidR="00000000" w:rsidRPr="00000000">
        <w:rPr>
          <w:rtl w:val="0"/>
        </w:rPr>
      </w:r>
    </w:p>
    <w:tbl>
      <w:tblPr>
        <w:tblStyle w:val="Table20"/>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B">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C">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D">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E">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F">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0">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21">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22">
            <w:pPr>
              <w:pageBreakBefore w:val="0"/>
              <w:spacing w:line="240" w:lineRule="auto"/>
              <w:rPr>
                <w:b w:val="1"/>
                <w:color w:val="333333"/>
                <w:sz w:val="17"/>
                <w:szCs w:val="17"/>
              </w:rPr>
            </w:pPr>
            <w:r w:rsidDel="00000000" w:rsidR="00000000" w:rsidRPr="00000000">
              <w:rPr>
                <w:b w:val="1"/>
                <w:color w:val="333333"/>
                <w:sz w:val="17"/>
                <w:szCs w:val="17"/>
                <w:rtl w:val="0"/>
              </w:rPr>
              <w:t xml:space="preserve"> WHST.9-10.2.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23">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4">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5">
            <w:pPr>
              <w:pageBreakBefore w:val="0"/>
              <w:spacing w:line="240" w:lineRule="auto"/>
              <w:rPr>
                <w:b w:val="1"/>
                <w:color w:val="333333"/>
                <w:sz w:val="17"/>
                <w:szCs w:val="17"/>
              </w:rPr>
            </w:pPr>
            <w:r w:rsidDel="00000000" w:rsidR="00000000" w:rsidRPr="00000000">
              <w:rPr>
                <w:b w:val="1"/>
                <w:color w:val="333333"/>
                <w:sz w:val="17"/>
                <w:szCs w:val="17"/>
                <w:rtl w:val="0"/>
              </w:rPr>
              <w:t xml:space="preserve"> WHST.9-10.2.a.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6">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7">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8">
            <w:pPr>
              <w:pageBreakBefore w:val="0"/>
              <w:spacing w:line="240" w:lineRule="auto"/>
              <w:rPr>
                <w:b w:val="1"/>
                <w:color w:val="333333"/>
                <w:sz w:val="17"/>
                <w:szCs w:val="17"/>
              </w:rPr>
            </w:pPr>
            <w:r w:rsidDel="00000000" w:rsidR="00000000" w:rsidRPr="00000000">
              <w:rPr>
                <w:b w:val="1"/>
                <w:color w:val="333333"/>
                <w:sz w:val="17"/>
                <w:szCs w:val="17"/>
                <w:rtl w:val="0"/>
              </w:rPr>
              <w:t xml:space="preserve"> WHST.9-10.2.b.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9">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A">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B">
            <w:pPr>
              <w:pageBreakBefore w:val="0"/>
              <w:spacing w:line="240" w:lineRule="auto"/>
              <w:rPr>
                <w:b w:val="1"/>
                <w:color w:val="333333"/>
                <w:sz w:val="17"/>
                <w:szCs w:val="17"/>
              </w:rPr>
            </w:pPr>
            <w:r w:rsidDel="00000000" w:rsidR="00000000" w:rsidRPr="00000000">
              <w:rPr>
                <w:b w:val="1"/>
                <w:color w:val="333333"/>
                <w:sz w:val="17"/>
                <w:szCs w:val="17"/>
                <w:rtl w:val="0"/>
              </w:rPr>
              <w:t xml:space="preserve"> WHST.9-10.2.c.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C">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D">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E">
            <w:pPr>
              <w:pageBreakBefore w:val="0"/>
              <w:spacing w:line="240" w:lineRule="auto"/>
              <w:rPr>
                <w:b w:val="1"/>
                <w:color w:val="333333"/>
                <w:sz w:val="17"/>
                <w:szCs w:val="17"/>
              </w:rPr>
            </w:pPr>
            <w:r w:rsidDel="00000000" w:rsidR="00000000" w:rsidRPr="00000000">
              <w:rPr>
                <w:b w:val="1"/>
                <w:color w:val="333333"/>
                <w:sz w:val="17"/>
                <w:szCs w:val="17"/>
                <w:rtl w:val="0"/>
              </w:rPr>
              <w:t xml:space="preserve"> WHST.9-10.2.d.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F">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0">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1">
            <w:pPr>
              <w:pageBreakBefore w:val="0"/>
              <w:spacing w:line="240" w:lineRule="auto"/>
              <w:rPr>
                <w:b w:val="1"/>
                <w:color w:val="333333"/>
                <w:sz w:val="17"/>
                <w:szCs w:val="17"/>
              </w:rPr>
            </w:pPr>
            <w:r w:rsidDel="00000000" w:rsidR="00000000" w:rsidRPr="00000000">
              <w:rPr>
                <w:b w:val="1"/>
                <w:color w:val="333333"/>
                <w:sz w:val="17"/>
                <w:szCs w:val="17"/>
                <w:rtl w:val="0"/>
              </w:rPr>
              <w:t xml:space="preserve"> WHST.9-10.2.e.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2">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3">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4">
            <w:pPr>
              <w:pageBreakBefore w:val="0"/>
              <w:spacing w:line="240" w:lineRule="auto"/>
              <w:rPr>
                <w:b w:val="1"/>
                <w:color w:val="333333"/>
                <w:sz w:val="17"/>
                <w:szCs w:val="17"/>
              </w:rPr>
            </w:pPr>
            <w:r w:rsidDel="00000000" w:rsidR="00000000" w:rsidRPr="00000000">
              <w:rPr>
                <w:b w:val="1"/>
                <w:color w:val="333333"/>
                <w:sz w:val="17"/>
                <w:szCs w:val="17"/>
                <w:rtl w:val="0"/>
              </w:rPr>
              <w:t xml:space="preserve"> WHST.9-10.2.f.</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5">
            <w:pPr>
              <w:pageBreakBefore w:val="0"/>
              <w:spacing w:line="240" w:lineRule="auto"/>
              <w:rPr>
                <w:b w:val="1"/>
                <w:color w:val="333333"/>
                <w:sz w:val="17"/>
                <w:szCs w:val="17"/>
              </w:rPr>
            </w:pPr>
            <w:r w:rsidDel="00000000" w:rsidR="00000000" w:rsidRPr="00000000">
              <w:rPr>
                <w:b w:val="1"/>
                <w:color w:val="333333"/>
                <w:sz w:val="17"/>
                <w:szCs w:val="17"/>
                <w:rtl w:val="0"/>
              </w:rPr>
              <w:t xml:space="preserve">Provide a concluding statement or section that follows from and supports the information or explanation presented (e.g., articulating implications or the significance of the topic).</w:t>
            </w:r>
          </w:p>
        </w:tc>
      </w:tr>
    </w:tbl>
    <w:p w:rsidR="00000000" w:rsidDel="00000000" w:rsidP="00000000" w:rsidRDefault="00000000" w:rsidRPr="00000000" w14:paraId="00000136">
      <w:pPr>
        <w:pageBreakBefore w:val="0"/>
        <w:widowControl w:val="0"/>
        <w:rPr>
          <w:b w:val="1"/>
          <w:color w:val="333333"/>
          <w:sz w:val="17"/>
          <w:szCs w:val="17"/>
        </w:rPr>
      </w:pPr>
      <w:r w:rsidDel="00000000" w:rsidR="00000000" w:rsidRPr="00000000">
        <w:rPr>
          <w:rtl w:val="0"/>
        </w:rPr>
      </w:r>
    </w:p>
    <w:tbl>
      <w:tblPr>
        <w:tblStyle w:val="Table21"/>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7">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8">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9">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A">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B">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C">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D">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E">
            <w:pPr>
              <w:pageBreakBefore w:val="0"/>
              <w:spacing w:line="240" w:lineRule="auto"/>
              <w:rPr>
                <w:b w:val="1"/>
                <w:color w:val="333333"/>
                <w:sz w:val="17"/>
                <w:szCs w:val="17"/>
              </w:rPr>
            </w:pPr>
            <w:r w:rsidDel="00000000" w:rsidR="00000000" w:rsidRPr="00000000">
              <w:rPr>
                <w:b w:val="1"/>
                <w:color w:val="333333"/>
                <w:sz w:val="17"/>
                <w:szCs w:val="17"/>
                <w:rtl w:val="0"/>
              </w:rPr>
              <w:t xml:space="preserve"> WHST.9-10.4.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F">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0">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1">
            <w:pPr>
              <w:pageBreakBefore w:val="0"/>
              <w:spacing w:line="240" w:lineRule="auto"/>
              <w:rPr>
                <w:b w:val="1"/>
                <w:color w:val="333333"/>
                <w:sz w:val="17"/>
                <w:szCs w:val="17"/>
              </w:rPr>
            </w:pPr>
            <w:r w:rsidDel="00000000" w:rsidR="00000000" w:rsidRPr="00000000">
              <w:rPr>
                <w:b w:val="1"/>
                <w:color w:val="333333"/>
                <w:sz w:val="17"/>
                <w:szCs w:val="17"/>
                <w:rtl w:val="0"/>
              </w:rPr>
              <w:t xml:space="preserve"> WHST.9-10.5.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2">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143">
      <w:pPr>
        <w:pageBreakBefore w:val="0"/>
        <w:widowControl w:val="0"/>
        <w:rPr>
          <w:b w:val="1"/>
          <w:color w:val="333333"/>
          <w:sz w:val="17"/>
          <w:szCs w:val="17"/>
        </w:rPr>
      </w:pPr>
      <w:r w:rsidDel="00000000" w:rsidR="00000000" w:rsidRPr="00000000">
        <w:rPr>
          <w:rtl w:val="0"/>
        </w:rPr>
      </w:r>
    </w:p>
    <w:tbl>
      <w:tblPr>
        <w:tblStyle w:val="Table22"/>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44">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45">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46">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7">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8">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9">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A">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B">
            <w:pPr>
              <w:pageBreakBefore w:val="0"/>
              <w:spacing w:line="240" w:lineRule="auto"/>
              <w:rPr>
                <w:b w:val="1"/>
                <w:color w:val="333333"/>
                <w:sz w:val="17"/>
                <w:szCs w:val="17"/>
              </w:rPr>
            </w:pPr>
            <w:r w:rsidDel="00000000" w:rsidR="00000000" w:rsidRPr="00000000">
              <w:rPr>
                <w:b w:val="1"/>
                <w:color w:val="333333"/>
                <w:sz w:val="17"/>
                <w:szCs w:val="17"/>
                <w:rtl w:val="0"/>
              </w:rPr>
              <w:t xml:space="preserve"> WHST.9-10.10.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C">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14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pageBreakBefore w:val="0"/>
        <w:rPr>
          <w:b w:val="1"/>
          <w:u w:val="single"/>
        </w:rPr>
      </w:pPr>
      <w:r w:rsidDel="00000000" w:rsidR="00000000" w:rsidRPr="00000000">
        <w:rPr>
          <w:rtl w:val="0"/>
        </w:rPr>
      </w:r>
    </w:p>
    <w:p w:rsidR="00000000" w:rsidDel="00000000" w:rsidP="00000000" w:rsidRDefault="00000000" w:rsidRPr="00000000" w14:paraId="0000014F">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3"/>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50">
            <w:pPr>
              <w:pageBreakBefore w:val="0"/>
              <w:spacing w:line="240" w:lineRule="auto"/>
              <w:jc w:val="center"/>
              <w:rPr>
                <w:color w:val="333333"/>
                <w:sz w:val="18"/>
                <w:szCs w:val="18"/>
              </w:rPr>
            </w:pPr>
            <w:r w:rsidDel="00000000" w:rsidR="00000000" w:rsidRPr="00000000">
              <w:rPr>
                <w:b w:val="1"/>
                <w:color w:val="333333"/>
                <w:sz w:val="18"/>
                <w:szCs w:val="18"/>
                <w:rtl w:val="0"/>
              </w:rPr>
              <w:t xml:space="preserve">Florida Standards</w:t>
            </w:r>
            <w:r w:rsidDel="00000000" w:rsidR="00000000" w:rsidRPr="00000000">
              <w:rPr>
                <w:rtl w:val="0"/>
              </w:rPr>
            </w:r>
          </w:p>
        </w:tc>
      </w:tr>
    </w:tbl>
    <w:p w:rsidR="00000000" w:rsidDel="00000000" w:rsidP="00000000" w:rsidRDefault="00000000" w:rsidRPr="00000000" w14:paraId="00000151">
      <w:pPr>
        <w:pageBreakBefore w:val="0"/>
        <w:widowControl w:val="0"/>
        <w:rPr>
          <w:color w:val="333333"/>
          <w:sz w:val="18"/>
          <w:szCs w:val="18"/>
        </w:rPr>
      </w:pPr>
      <w:r w:rsidDel="00000000" w:rsidR="00000000" w:rsidRPr="00000000">
        <w:rPr>
          <w:rtl w:val="0"/>
        </w:rPr>
      </w:r>
    </w:p>
    <w:tbl>
      <w:tblPr>
        <w:tblStyle w:val="Table24"/>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52">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153">
      <w:pPr>
        <w:pageBreakBefore w:val="0"/>
        <w:widowControl w:val="0"/>
        <w:rPr>
          <w:color w:val="333333"/>
          <w:sz w:val="18"/>
          <w:szCs w:val="18"/>
        </w:rPr>
      </w:pPr>
      <w:r w:rsidDel="00000000" w:rsidR="00000000" w:rsidRPr="00000000">
        <w:rPr>
          <w:rtl w:val="0"/>
        </w:rPr>
      </w:r>
    </w:p>
    <w:tbl>
      <w:tblPr>
        <w:tblStyle w:val="Table25"/>
        <w:tblW w:w="9360.0" w:type="dxa"/>
        <w:jc w:val="left"/>
        <w:tblLayout w:type="fixed"/>
        <w:tblLook w:val="0400"/>
      </w:tblPr>
      <w:tblGrid>
        <w:gridCol w:w="1199"/>
        <w:gridCol w:w="1317"/>
        <w:gridCol w:w="6844"/>
        <w:tblGridChange w:id="0">
          <w:tblGrid>
            <w:gridCol w:w="1199"/>
            <w:gridCol w:w="1317"/>
            <w:gridCol w:w="6844"/>
          </w:tblGrid>
        </w:tblGridChange>
      </w:tblGrid>
      <w:tr>
        <w:trPr>
          <w:cantSplit w:val="0"/>
          <w:tblHeader w:val="0"/>
        </w:trPr>
        <w:tc>
          <w:tcPr>
            <w:gridSpan w:val="3"/>
            <w:vAlign w:val="center"/>
          </w:tcPr>
          <w:p w:rsidR="00000000" w:rsidDel="00000000" w:rsidP="00000000" w:rsidRDefault="00000000" w:rsidRPr="00000000" w14:paraId="00000154">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2008</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7">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8">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9">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A">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B">
            <w:pPr>
              <w:pageBreakBefore w:val="0"/>
              <w:spacing w:line="240" w:lineRule="auto"/>
              <w:rPr>
                <w:b w:val="1"/>
                <w:color w:val="333333"/>
                <w:sz w:val="17"/>
                <w:szCs w:val="17"/>
              </w:rPr>
            </w:pPr>
            <w:r w:rsidDel="00000000" w:rsidR="00000000" w:rsidRPr="00000000">
              <w:rPr>
                <w:b w:val="1"/>
                <w:color w:val="333333"/>
                <w:sz w:val="17"/>
                <w:szCs w:val="17"/>
                <w:rtl w:val="0"/>
              </w:rPr>
              <w:t xml:space="preserve"> SC.912.N.1.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C">
            <w:pPr>
              <w:pageBreakBefore w:val="0"/>
              <w:spacing w:line="240" w:lineRule="auto"/>
              <w:rPr>
                <w:b w:val="1"/>
                <w:color w:val="333333"/>
                <w:sz w:val="17"/>
                <w:szCs w:val="17"/>
              </w:rPr>
            </w:pPr>
            <w:r w:rsidDel="00000000" w:rsidR="00000000" w:rsidRPr="00000000">
              <w:rPr>
                <w:b w:val="1"/>
                <w:color w:val="333333"/>
                <w:sz w:val="17"/>
                <w:szCs w:val="17"/>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5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5E">
            <w:pPr>
              <w:pageBreakBefore w:val="0"/>
              <w:spacing w:line="240" w:lineRule="auto"/>
              <w:rPr>
                <w:b w:val="1"/>
                <w:color w:val="333333"/>
                <w:sz w:val="17"/>
                <w:szCs w:val="17"/>
              </w:rPr>
            </w:pPr>
            <w:r w:rsidDel="00000000" w:rsidR="00000000" w:rsidRPr="00000000">
              <w:rPr>
                <w:b w:val="1"/>
                <w:color w:val="333333"/>
                <w:sz w:val="17"/>
                <w:szCs w:val="17"/>
                <w:rtl w:val="0"/>
              </w:rPr>
              <w:t xml:space="preserve"> SC.912.N.1.1.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5F">
            <w:pPr>
              <w:pageBreakBefore w:val="0"/>
              <w:spacing w:line="240" w:lineRule="auto"/>
              <w:rPr>
                <w:b w:val="1"/>
                <w:color w:val="333333"/>
                <w:sz w:val="17"/>
                <w:szCs w:val="17"/>
              </w:rPr>
            </w:pPr>
            <w:r w:rsidDel="00000000" w:rsidR="00000000" w:rsidRPr="00000000">
              <w:rPr>
                <w:b w:val="1"/>
                <w:color w:val="333333"/>
                <w:sz w:val="17"/>
                <w:szCs w:val="17"/>
                <w:rtl w:val="0"/>
              </w:rPr>
              <w:t xml:space="preserve">Define a problem based on a specific body of knowledge, for example: biology, chemistry, physics, and earth/space science, and do the following: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0">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1">
            <w:pPr>
              <w:pageBreakBefore w:val="0"/>
              <w:spacing w:line="240" w:lineRule="auto"/>
              <w:rPr>
                <w:b w:val="1"/>
                <w:color w:val="333333"/>
                <w:sz w:val="17"/>
                <w:szCs w:val="17"/>
              </w:rPr>
            </w:pPr>
            <w:r w:rsidDel="00000000" w:rsidR="00000000" w:rsidRPr="00000000">
              <w:rPr>
                <w:b w:val="1"/>
                <w:color w:val="333333"/>
                <w:sz w:val="17"/>
                <w:szCs w:val="17"/>
                <w:rtl w:val="0"/>
              </w:rPr>
              <w:t xml:space="preserve"> SC.912.N.1.1.7.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2">
            <w:pPr>
              <w:pageBreakBefore w:val="0"/>
              <w:spacing w:line="240" w:lineRule="auto"/>
              <w:rPr>
                <w:b w:val="1"/>
                <w:color w:val="333333"/>
                <w:sz w:val="17"/>
                <w:szCs w:val="17"/>
              </w:rPr>
            </w:pPr>
            <w:r w:rsidDel="00000000" w:rsidR="00000000" w:rsidRPr="00000000">
              <w:rPr>
                <w:b w:val="1"/>
                <w:color w:val="333333"/>
                <w:sz w:val="17"/>
                <w:szCs w:val="17"/>
                <w:rtl w:val="0"/>
              </w:rPr>
              <w:t xml:space="preserve">Pose answers, explanations, or descriptions of events</w:t>
            </w:r>
          </w:p>
        </w:tc>
      </w:tr>
    </w:tbl>
    <w:p w:rsidR="00000000" w:rsidDel="00000000" w:rsidP="00000000" w:rsidRDefault="00000000" w:rsidRPr="00000000" w14:paraId="00000163">
      <w:pPr>
        <w:pageBreakBefore w:val="0"/>
        <w:widowControl w:val="0"/>
        <w:rPr>
          <w:b w:val="1"/>
          <w:color w:val="333333"/>
          <w:sz w:val="17"/>
          <w:szCs w:val="17"/>
        </w:rPr>
      </w:pPr>
      <w:r w:rsidDel="00000000" w:rsidR="00000000" w:rsidRPr="00000000">
        <w:rPr>
          <w:rtl w:val="0"/>
        </w:rPr>
      </w:r>
    </w:p>
    <w:tbl>
      <w:tblPr>
        <w:tblStyle w:val="Table26"/>
        <w:tblW w:w="9344.0" w:type="dxa"/>
        <w:jc w:val="left"/>
        <w:tblLayout w:type="fixed"/>
        <w:tblLook w:val="0400"/>
      </w:tblPr>
      <w:tblGrid>
        <w:gridCol w:w="1199"/>
        <w:gridCol w:w="1176"/>
        <w:gridCol w:w="6969"/>
        <w:tblGridChange w:id="0">
          <w:tblGrid>
            <w:gridCol w:w="1199"/>
            <w:gridCol w:w="1176"/>
            <w:gridCol w:w="696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4">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5">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6">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7">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8">
            <w:pPr>
              <w:pageBreakBefore w:val="0"/>
              <w:spacing w:line="240" w:lineRule="auto"/>
              <w:rPr>
                <w:b w:val="1"/>
                <w:color w:val="333333"/>
                <w:sz w:val="17"/>
                <w:szCs w:val="17"/>
              </w:rPr>
            </w:pPr>
            <w:r w:rsidDel="00000000" w:rsidR="00000000" w:rsidRPr="00000000">
              <w:rPr>
                <w:b w:val="1"/>
                <w:color w:val="333333"/>
                <w:sz w:val="17"/>
                <w:szCs w:val="17"/>
                <w:rtl w:val="0"/>
              </w:rPr>
              <w:t xml:space="preserve"> SC.912.N.3.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9">
            <w:pPr>
              <w:pageBreakBefore w:val="0"/>
              <w:spacing w:line="240" w:lineRule="auto"/>
              <w:rPr>
                <w:b w:val="1"/>
                <w:color w:val="333333"/>
                <w:sz w:val="17"/>
                <w:szCs w:val="17"/>
              </w:rPr>
            </w:pPr>
            <w:r w:rsidDel="00000000" w:rsidR="00000000" w:rsidRPr="00000000">
              <w:rPr>
                <w:b w:val="1"/>
                <w:color w:val="333333"/>
                <w:sz w:val="17"/>
                <w:szCs w:val="17"/>
                <w:rtl w:val="0"/>
              </w:rPr>
              <w:t xml:space="preserve">The Role of Theories, Laws, Hypotheses, and Models - The terms that describe examples of scientific knowledge, for example: ''theory,'' ''law,'' ''hypothesis'' and ''model'' have very specific meanings and functions within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B">
            <w:pPr>
              <w:pageBreakBefore w:val="0"/>
              <w:spacing w:line="240" w:lineRule="auto"/>
              <w:rPr>
                <w:b w:val="1"/>
                <w:color w:val="333333"/>
                <w:sz w:val="17"/>
                <w:szCs w:val="17"/>
              </w:rPr>
            </w:pPr>
            <w:r w:rsidDel="00000000" w:rsidR="00000000" w:rsidRPr="00000000">
              <w:rPr>
                <w:b w:val="1"/>
                <w:color w:val="333333"/>
                <w:sz w:val="17"/>
                <w:szCs w:val="17"/>
                <w:rtl w:val="0"/>
              </w:rPr>
              <w:t xml:space="preserve"> SC.912.N.3.5.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C">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function of models in science, and identify the wide range of models used in science.</w:t>
            </w:r>
          </w:p>
        </w:tc>
      </w:tr>
    </w:tbl>
    <w:p w:rsidR="00000000" w:rsidDel="00000000" w:rsidP="00000000" w:rsidRDefault="00000000" w:rsidRPr="00000000" w14:paraId="0000016D">
      <w:pPr>
        <w:pageBreakBefore w:val="0"/>
        <w:widowControl w:val="0"/>
        <w:rPr>
          <w:b w:val="1"/>
          <w:color w:val="333333"/>
          <w:sz w:val="17"/>
          <w:szCs w:val="17"/>
        </w:rPr>
      </w:pPr>
      <w:r w:rsidDel="00000000" w:rsidR="00000000" w:rsidRPr="00000000">
        <w:rPr>
          <w:rtl w:val="0"/>
        </w:rPr>
      </w:r>
    </w:p>
    <w:tbl>
      <w:tblPr>
        <w:tblStyle w:val="Table27"/>
        <w:tblW w:w="9344.0" w:type="dxa"/>
        <w:jc w:val="left"/>
        <w:tblLayout w:type="fixed"/>
        <w:tblLook w:val="0400"/>
      </w:tblPr>
      <w:tblGrid>
        <w:gridCol w:w="1199"/>
        <w:gridCol w:w="1346"/>
        <w:gridCol w:w="6799"/>
        <w:tblGridChange w:id="0">
          <w:tblGrid>
            <w:gridCol w:w="1199"/>
            <w:gridCol w:w="1346"/>
            <w:gridCol w:w="679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E">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F">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0">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1">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2">
            <w:pPr>
              <w:pageBreakBefore w:val="0"/>
              <w:spacing w:line="240" w:lineRule="auto"/>
              <w:rPr>
                <w:b w:val="1"/>
                <w:color w:val="333333"/>
                <w:sz w:val="17"/>
                <w:szCs w:val="17"/>
              </w:rPr>
            </w:pPr>
            <w:r w:rsidDel="00000000" w:rsidR="00000000" w:rsidRPr="00000000">
              <w:rPr>
                <w:b w:val="1"/>
                <w:color w:val="333333"/>
                <w:sz w:val="17"/>
                <w:szCs w:val="17"/>
                <w:rtl w:val="0"/>
              </w:rPr>
              <w:t xml:space="preserve"> SC.912.L.14.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3">
            <w:pPr>
              <w:pageBreakBefore w:val="0"/>
              <w:spacing w:line="240" w:lineRule="auto"/>
              <w:rPr>
                <w:b w:val="1"/>
                <w:color w:val="333333"/>
                <w:sz w:val="17"/>
                <w:szCs w:val="17"/>
              </w:rPr>
            </w:pPr>
            <w:r w:rsidDel="00000000" w:rsidR="00000000" w:rsidRPr="00000000">
              <w:rPr>
                <w:b w:val="1"/>
                <w:color w:val="333333"/>
                <w:sz w:val="17"/>
                <w:szCs w:val="17"/>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4">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5">
            <w:pPr>
              <w:pageBreakBefore w:val="0"/>
              <w:spacing w:line="240" w:lineRule="auto"/>
              <w:rPr>
                <w:b w:val="1"/>
                <w:color w:val="333333"/>
                <w:sz w:val="17"/>
                <w:szCs w:val="17"/>
              </w:rPr>
            </w:pPr>
            <w:r w:rsidDel="00000000" w:rsidR="00000000" w:rsidRPr="00000000">
              <w:rPr>
                <w:b w:val="1"/>
                <w:color w:val="333333"/>
                <w:sz w:val="17"/>
                <w:szCs w:val="17"/>
                <w:rtl w:val="0"/>
              </w:rPr>
              <w:t xml:space="preserve"> SC.912.L.14.2.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6">
            <w:pPr>
              <w:pageBreakBefore w:val="0"/>
              <w:spacing w:line="240" w:lineRule="auto"/>
              <w:rPr>
                <w:b w:val="1"/>
                <w:color w:val="333333"/>
                <w:sz w:val="17"/>
                <w:szCs w:val="17"/>
              </w:rPr>
            </w:pPr>
            <w:r w:rsidDel="00000000" w:rsidR="00000000" w:rsidRPr="00000000">
              <w:rPr>
                <w:b w:val="1"/>
                <w:color w:val="333333"/>
                <w:sz w:val="17"/>
                <w:szCs w:val="17"/>
                <w:rtl w:val="0"/>
              </w:rPr>
              <w:t xml:space="preserve">Relate structure to function for the components of plant and animal cells. Explain the role of cell membranes as a highly selective barrier (passive and active transport).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7">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8">
            <w:pPr>
              <w:pageBreakBefore w:val="0"/>
              <w:spacing w:line="240" w:lineRule="auto"/>
              <w:rPr>
                <w:b w:val="1"/>
                <w:color w:val="333333"/>
                <w:sz w:val="17"/>
                <w:szCs w:val="17"/>
              </w:rPr>
            </w:pPr>
            <w:r w:rsidDel="00000000" w:rsidR="00000000" w:rsidRPr="00000000">
              <w:rPr>
                <w:b w:val="1"/>
                <w:color w:val="333333"/>
                <w:sz w:val="17"/>
                <w:szCs w:val="17"/>
                <w:rtl w:val="0"/>
              </w:rPr>
              <w:t xml:space="preserve"> SC.912.L.14.7.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9">
            <w:pPr>
              <w:pageBreakBefore w:val="0"/>
              <w:spacing w:line="240" w:lineRule="auto"/>
              <w:rPr>
                <w:b w:val="1"/>
                <w:color w:val="333333"/>
                <w:sz w:val="17"/>
                <w:szCs w:val="17"/>
              </w:rPr>
            </w:pPr>
            <w:r w:rsidDel="00000000" w:rsidR="00000000" w:rsidRPr="00000000">
              <w:rPr>
                <w:b w:val="1"/>
                <w:color w:val="333333"/>
                <w:sz w:val="17"/>
                <w:szCs w:val="17"/>
                <w:rtl w:val="0"/>
              </w:rPr>
              <w:t xml:space="preserve">Relate the structure of each of the major plant organs and tissues to physiological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B">
            <w:pPr>
              <w:pageBreakBefore w:val="0"/>
              <w:spacing w:line="240" w:lineRule="auto"/>
              <w:rPr>
                <w:b w:val="1"/>
                <w:color w:val="333333"/>
                <w:sz w:val="17"/>
                <w:szCs w:val="17"/>
              </w:rPr>
            </w:pPr>
            <w:r w:rsidDel="00000000" w:rsidR="00000000" w:rsidRPr="00000000">
              <w:rPr>
                <w:b w:val="1"/>
                <w:color w:val="333333"/>
                <w:sz w:val="17"/>
                <w:szCs w:val="17"/>
                <w:rtl w:val="0"/>
              </w:rPr>
              <w:t xml:space="preserve"> SC.912.L.14.11.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C">
            <w:pPr>
              <w:pageBreakBefore w:val="0"/>
              <w:spacing w:line="240" w:lineRule="auto"/>
              <w:rPr>
                <w:b w:val="1"/>
                <w:color w:val="333333"/>
                <w:sz w:val="17"/>
                <w:szCs w:val="17"/>
              </w:rPr>
            </w:pPr>
            <w:r w:rsidDel="00000000" w:rsidR="00000000" w:rsidRPr="00000000">
              <w:rPr>
                <w:b w:val="1"/>
                <w:color w:val="333333"/>
                <w:sz w:val="17"/>
                <w:szCs w:val="17"/>
                <w:rtl w:val="0"/>
              </w:rPr>
              <w:t xml:space="preserve">Classify and state the defining characteristics of epithelial tissue, connective tissue, muscle tissue, and nervous tissue.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E">
            <w:pPr>
              <w:pageBreakBefore w:val="0"/>
              <w:spacing w:line="240" w:lineRule="auto"/>
              <w:rPr>
                <w:b w:val="1"/>
                <w:color w:val="333333"/>
                <w:sz w:val="17"/>
                <w:szCs w:val="17"/>
              </w:rPr>
            </w:pPr>
            <w:r w:rsidDel="00000000" w:rsidR="00000000" w:rsidRPr="00000000">
              <w:rPr>
                <w:b w:val="1"/>
                <w:color w:val="333333"/>
                <w:sz w:val="17"/>
                <w:szCs w:val="17"/>
                <w:rtl w:val="0"/>
              </w:rPr>
              <w:t xml:space="preserve"> SC.912.L.14.33.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F">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basic anatomy and physiology of the reproductive system.</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0">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1">
            <w:pPr>
              <w:pageBreakBefore w:val="0"/>
              <w:spacing w:line="240" w:lineRule="auto"/>
              <w:rPr>
                <w:b w:val="1"/>
                <w:color w:val="333333"/>
                <w:sz w:val="17"/>
                <w:szCs w:val="17"/>
              </w:rPr>
            </w:pPr>
            <w:r w:rsidDel="00000000" w:rsidR="00000000" w:rsidRPr="00000000">
              <w:rPr>
                <w:b w:val="1"/>
                <w:color w:val="333333"/>
                <w:sz w:val="17"/>
                <w:szCs w:val="17"/>
                <w:rtl w:val="0"/>
              </w:rPr>
              <w:t xml:space="preserve"> SC.912.L.14.53.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2">
            <w:pPr>
              <w:pageBreakBefore w:val="0"/>
              <w:spacing w:line="240" w:lineRule="auto"/>
              <w:rPr>
                <w:b w:val="1"/>
                <w:color w:val="333333"/>
                <w:sz w:val="17"/>
                <w:szCs w:val="17"/>
              </w:rPr>
            </w:pPr>
            <w:r w:rsidDel="00000000" w:rsidR="00000000" w:rsidRPr="00000000">
              <w:rPr>
                <w:b w:val="1"/>
                <w:color w:val="333333"/>
                <w:sz w:val="17"/>
                <w:szCs w:val="17"/>
                <w:rtl w:val="0"/>
              </w:rPr>
              <w:t xml:space="preserve">Discuss basic classification and characteristics of plants. Identify bryophytes, pteridophytes, gymnosperms, and angiosperms.</w:t>
            </w:r>
          </w:p>
        </w:tc>
      </w:tr>
    </w:tbl>
    <w:p w:rsidR="00000000" w:rsidDel="00000000" w:rsidP="00000000" w:rsidRDefault="00000000" w:rsidRPr="00000000" w14:paraId="00000183">
      <w:pPr>
        <w:pageBreakBefore w:val="0"/>
        <w:widowControl w:val="0"/>
        <w:rPr>
          <w:b w:val="1"/>
          <w:color w:val="333333"/>
          <w:sz w:val="17"/>
          <w:szCs w:val="17"/>
        </w:rPr>
      </w:pPr>
      <w:r w:rsidDel="00000000" w:rsidR="00000000" w:rsidRPr="00000000">
        <w:rPr>
          <w:rtl w:val="0"/>
        </w:rPr>
      </w:r>
    </w:p>
    <w:tbl>
      <w:tblPr>
        <w:tblStyle w:val="Table28"/>
        <w:tblW w:w="9344.0" w:type="dxa"/>
        <w:jc w:val="left"/>
        <w:tblLayout w:type="fixed"/>
        <w:tblLook w:val="0400"/>
      </w:tblPr>
      <w:tblGrid>
        <w:gridCol w:w="1199"/>
        <w:gridCol w:w="1251"/>
        <w:gridCol w:w="6894"/>
        <w:tblGridChange w:id="0">
          <w:tblGrid>
            <w:gridCol w:w="1199"/>
            <w:gridCol w:w="1251"/>
            <w:gridCol w:w="689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4">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5">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6">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7">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8">
            <w:pPr>
              <w:pageBreakBefore w:val="0"/>
              <w:spacing w:line="240" w:lineRule="auto"/>
              <w:rPr>
                <w:b w:val="1"/>
                <w:color w:val="333333"/>
                <w:sz w:val="17"/>
                <w:szCs w:val="17"/>
              </w:rPr>
            </w:pPr>
            <w:r w:rsidDel="00000000" w:rsidR="00000000" w:rsidRPr="00000000">
              <w:rPr>
                <w:b w:val="1"/>
                <w:color w:val="333333"/>
                <w:sz w:val="17"/>
                <w:szCs w:val="17"/>
                <w:rtl w:val="0"/>
              </w:rPr>
              <w:t xml:space="preserve"> SC.912.L.18.</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9">
            <w:pPr>
              <w:pageBreakBefore w:val="0"/>
              <w:spacing w:line="240" w:lineRule="auto"/>
              <w:rPr>
                <w:b w:val="1"/>
                <w:color w:val="333333"/>
                <w:sz w:val="17"/>
                <w:szCs w:val="17"/>
              </w:rPr>
            </w:pPr>
            <w:r w:rsidDel="00000000" w:rsidR="00000000" w:rsidRPr="00000000">
              <w:rPr>
                <w:b w:val="1"/>
                <w:color w:val="333333"/>
                <w:sz w:val="17"/>
                <w:szCs w:val="17"/>
                <w:rtl w:val="0"/>
              </w:rPr>
              <w:t xml:space="preserve">Matter and Energy Transformations - A. All living things are composed of four basic categories of macromolecules and share the same basic needs for life. B. Living organisms acquire the energy they need for life processes through various metabolic pathways (primarily photosynthesis and cellular respiration). C. Chemical reactions in living things follow basic rules of chemistry and are usually regulated by enzymes. D. The unique chemical properties of carbon and water make life on Earth possible.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B">
            <w:pPr>
              <w:pageBreakBefore w:val="0"/>
              <w:spacing w:line="240" w:lineRule="auto"/>
              <w:rPr>
                <w:b w:val="1"/>
                <w:color w:val="333333"/>
                <w:sz w:val="17"/>
                <w:szCs w:val="17"/>
              </w:rPr>
            </w:pPr>
            <w:r w:rsidDel="00000000" w:rsidR="00000000" w:rsidRPr="00000000">
              <w:rPr>
                <w:b w:val="1"/>
                <w:color w:val="333333"/>
                <w:sz w:val="17"/>
                <w:szCs w:val="17"/>
                <w:rtl w:val="0"/>
              </w:rPr>
              <w:t xml:space="preserve"> SC.912.L.18.7.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C">
            <w:pPr>
              <w:pageBreakBefore w:val="0"/>
              <w:spacing w:line="240" w:lineRule="auto"/>
              <w:rPr>
                <w:b w:val="1"/>
                <w:color w:val="333333"/>
                <w:sz w:val="17"/>
                <w:szCs w:val="17"/>
              </w:rPr>
            </w:pPr>
            <w:r w:rsidDel="00000000" w:rsidR="00000000" w:rsidRPr="00000000">
              <w:rPr>
                <w:b w:val="1"/>
                <w:color w:val="333333"/>
                <w:sz w:val="17"/>
                <w:szCs w:val="17"/>
                <w:rtl w:val="0"/>
              </w:rPr>
              <w:t xml:space="preserve">Identify the reactants, products, and basic functions of photosynthesis.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E">
            <w:pPr>
              <w:pageBreakBefore w:val="0"/>
              <w:spacing w:line="240" w:lineRule="auto"/>
              <w:rPr>
                <w:b w:val="1"/>
                <w:color w:val="333333"/>
                <w:sz w:val="17"/>
                <w:szCs w:val="17"/>
              </w:rPr>
            </w:pPr>
            <w:r w:rsidDel="00000000" w:rsidR="00000000" w:rsidRPr="00000000">
              <w:rPr>
                <w:b w:val="1"/>
                <w:color w:val="333333"/>
                <w:sz w:val="17"/>
                <w:szCs w:val="17"/>
                <w:rtl w:val="0"/>
              </w:rPr>
              <w:t xml:space="preserve"> SC.912.L.18.9.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F">
            <w:pPr>
              <w:pageBreakBefore w:val="0"/>
              <w:spacing w:line="240" w:lineRule="auto"/>
              <w:rPr>
                <w:b w:val="1"/>
                <w:color w:val="333333"/>
                <w:sz w:val="17"/>
                <w:szCs w:val="17"/>
              </w:rPr>
            </w:pPr>
            <w:r w:rsidDel="00000000" w:rsidR="00000000" w:rsidRPr="00000000">
              <w:rPr>
                <w:b w:val="1"/>
                <w:color w:val="333333"/>
                <w:sz w:val="17"/>
                <w:szCs w:val="17"/>
                <w:rtl w:val="0"/>
              </w:rPr>
              <w:t xml:space="preserve">Explain the interrelated nature of photosynthesis and cellular respiration.</w:t>
            </w:r>
          </w:p>
        </w:tc>
      </w:tr>
    </w:tbl>
    <w:p w:rsidR="00000000" w:rsidDel="00000000" w:rsidP="00000000" w:rsidRDefault="00000000" w:rsidRPr="00000000" w14:paraId="00000190">
      <w:pPr>
        <w:pageBreakBefore w:val="0"/>
        <w:widowControl w:val="0"/>
        <w:rPr>
          <w:b w:val="1"/>
          <w:color w:val="333333"/>
          <w:sz w:val="17"/>
          <w:szCs w:val="17"/>
        </w:rPr>
      </w:pPr>
      <w:r w:rsidDel="00000000" w:rsidR="00000000" w:rsidRPr="00000000">
        <w:rPr>
          <w:rtl w:val="0"/>
        </w:rPr>
      </w:r>
    </w:p>
    <w:tbl>
      <w:tblPr>
        <w:tblStyle w:val="Table29"/>
        <w:tblW w:w="9360.0" w:type="dxa"/>
        <w:jc w:val="left"/>
        <w:tblLayout w:type="fixed"/>
        <w:tblLook w:val="0400"/>
      </w:tblPr>
      <w:tblGrid>
        <w:gridCol w:w="1199"/>
        <w:gridCol w:w="1600"/>
        <w:gridCol w:w="6561"/>
        <w:tblGridChange w:id="0">
          <w:tblGrid>
            <w:gridCol w:w="1199"/>
            <w:gridCol w:w="1600"/>
            <w:gridCol w:w="6561"/>
          </w:tblGrid>
        </w:tblGridChange>
      </w:tblGrid>
      <w:tr>
        <w:trPr>
          <w:cantSplit w:val="0"/>
          <w:tblHeader w:val="0"/>
        </w:trPr>
        <w:tc>
          <w:tcPr>
            <w:gridSpan w:val="3"/>
            <w:vAlign w:val="center"/>
          </w:tcPr>
          <w:p w:rsidR="00000000" w:rsidDel="00000000" w:rsidP="00000000" w:rsidRDefault="00000000" w:rsidRPr="00000000" w14:paraId="00000191">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2014</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4">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5">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6">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7">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8">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9">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B">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C">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bl>
    <w:p w:rsidR="00000000" w:rsidDel="00000000" w:rsidP="00000000" w:rsidRDefault="00000000" w:rsidRPr="00000000" w14:paraId="0000019D">
      <w:pPr>
        <w:pageBreakBefore w:val="0"/>
        <w:widowControl w:val="0"/>
        <w:rPr>
          <w:b w:val="1"/>
          <w:color w:val="333333"/>
          <w:sz w:val="17"/>
          <w:szCs w:val="17"/>
        </w:rPr>
      </w:pPr>
      <w:r w:rsidDel="00000000" w:rsidR="00000000" w:rsidRPr="00000000">
        <w:rPr>
          <w:rtl w:val="0"/>
        </w:rPr>
      </w:r>
    </w:p>
    <w:tbl>
      <w:tblPr>
        <w:tblStyle w:val="Table30"/>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E">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F">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0">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1">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2">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3">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4">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5">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6">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7">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8">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9">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1AA">
      <w:pPr>
        <w:pageBreakBefore w:val="0"/>
        <w:widowControl w:val="0"/>
        <w:rPr>
          <w:b w:val="1"/>
          <w:color w:val="333333"/>
          <w:sz w:val="17"/>
          <w:szCs w:val="17"/>
        </w:rPr>
      </w:pPr>
      <w:r w:rsidDel="00000000" w:rsidR="00000000" w:rsidRPr="00000000">
        <w:rPr>
          <w:rtl w:val="0"/>
        </w:rPr>
      </w:r>
    </w:p>
    <w:tbl>
      <w:tblPr>
        <w:tblStyle w:val="Table31"/>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B">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C">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D">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E">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F">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0">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1">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2">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3">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4">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5">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6">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1B7">
      <w:pPr>
        <w:pageBreakBefore w:val="0"/>
        <w:widowControl w:val="0"/>
        <w:rPr>
          <w:b w:val="1"/>
          <w:color w:val="333333"/>
          <w:sz w:val="17"/>
          <w:szCs w:val="17"/>
        </w:rPr>
      </w:pPr>
      <w:r w:rsidDel="00000000" w:rsidR="00000000" w:rsidRPr="00000000">
        <w:rPr>
          <w:rtl w:val="0"/>
        </w:rPr>
      </w:r>
    </w:p>
    <w:tbl>
      <w:tblPr>
        <w:tblStyle w:val="Table32"/>
        <w:tblW w:w="9344.0" w:type="dxa"/>
        <w:jc w:val="left"/>
        <w:tblLayout w:type="fixed"/>
        <w:tblLook w:val="0400"/>
      </w:tblPr>
      <w:tblGrid>
        <w:gridCol w:w="1199"/>
        <w:gridCol w:w="1695"/>
        <w:gridCol w:w="6450"/>
        <w:tblGridChange w:id="0">
          <w:tblGrid>
            <w:gridCol w:w="1199"/>
            <w:gridCol w:w="1695"/>
            <w:gridCol w:w="645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8">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9">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A">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B">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C">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D">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E">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F">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0">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1C1">
      <w:pPr>
        <w:pageBreakBefore w:val="0"/>
        <w:widowControl w:val="0"/>
        <w:rPr>
          <w:b w:val="1"/>
          <w:color w:val="333333"/>
          <w:sz w:val="17"/>
          <w:szCs w:val="17"/>
        </w:rPr>
      </w:pPr>
      <w:r w:rsidDel="00000000" w:rsidR="00000000" w:rsidRPr="00000000">
        <w:rPr>
          <w:rtl w:val="0"/>
        </w:rPr>
      </w:r>
    </w:p>
    <w:tbl>
      <w:tblPr>
        <w:tblStyle w:val="Table33"/>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2">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3">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4">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5">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6">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7">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C8">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C9">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CA">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B">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D">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1CE">
      <w:pPr>
        <w:pageBreakBefore w:val="0"/>
        <w:widowControl w:val="0"/>
        <w:rPr>
          <w:b w:val="1"/>
          <w:color w:val="333333"/>
          <w:sz w:val="17"/>
          <w:szCs w:val="17"/>
        </w:rPr>
      </w:pPr>
      <w:r w:rsidDel="00000000" w:rsidR="00000000" w:rsidRPr="00000000">
        <w:rPr>
          <w:rtl w:val="0"/>
        </w:rPr>
      </w:r>
    </w:p>
    <w:tbl>
      <w:tblPr>
        <w:tblStyle w:val="Table34"/>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F">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0">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1">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2">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3">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4">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D5">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D6">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D7">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8">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9">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A">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B">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D">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E">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F">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0">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1">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2">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3">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4">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5">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6">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1E7">
      <w:pPr>
        <w:pageBreakBefore w:val="0"/>
        <w:widowControl w:val="0"/>
        <w:rPr>
          <w:b w:val="1"/>
          <w:color w:val="333333"/>
          <w:sz w:val="17"/>
          <w:szCs w:val="17"/>
        </w:rPr>
      </w:pPr>
      <w:r w:rsidDel="00000000" w:rsidR="00000000" w:rsidRPr="00000000">
        <w:rPr>
          <w:rtl w:val="0"/>
        </w:rPr>
      </w:r>
    </w:p>
    <w:tbl>
      <w:tblPr>
        <w:tblStyle w:val="Table35"/>
        <w:tblW w:w="9344.0" w:type="dxa"/>
        <w:jc w:val="left"/>
        <w:tblLayout w:type="fixed"/>
        <w:tblLook w:val="0400"/>
      </w:tblPr>
      <w:tblGrid>
        <w:gridCol w:w="1199"/>
        <w:gridCol w:w="1761"/>
        <w:gridCol w:w="6384"/>
        <w:tblGridChange w:id="0">
          <w:tblGrid>
            <w:gridCol w:w="1199"/>
            <w:gridCol w:w="1761"/>
            <w:gridCol w:w="638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8">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9">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A">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B">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D">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E">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F">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0">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1">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2">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3">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1F4">
      <w:pPr>
        <w:pageBreakBefore w:val="0"/>
        <w:widowControl w:val="0"/>
        <w:rPr>
          <w:b w:val="1"/>
          <w:color w:val="333333"/>
          <w:sz w:val="17"/>
          <w:szCs w:val="17"/>
        </w:rPr>
      </w:pPr>
      <w:r w:rsidDel="00000000" w:rsidR="00000000" w:rsidRPr="00000000">
        <w:rPr>
          <w:rtl w:val="0"/>
        </w:rPr>
      </w:r>
    </w:p>
    <w:tbl>
      <w:tblPr>
        <w:tblStyle w:val="Table36"/>
        <w:tblW w:w="9344.0" w:type="dxa"/>
        <w:jc w:val="left"/>
        <w:tblLayout w:type="fixed"/>
        <w:tblLook w:val="0400"/>
      </w:tblPr>
      <w:tblGrid>
        <w:gridCol w:w="1199"/>
        <w:gridCol w:w="1855"/>
        <w:gridCol w:w="6290"/>
        <w:tblGridChange w:id="0">
          <w:tblGrid>
            <w:gridCol w:w="1199"/>
            <w:gridCol w:w="1855"/>
            <w:gridCol w:w="629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F5">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F6">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F7">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8">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9">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A">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B">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D">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1F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pageBreakBefore w:val="0"/>
        <w:rPr>
          <w:b w:val="1"/>
          <w:u w:val="single"/>
        </w:rPr>
      </w:pPr>
      <w:r w:rsidDel="00000000" w:rsidR="00000000" w:rsidRPr="00000000">
        <w:rPr>
          <w:rtl w:val="0"/>
        </w:rPr>
      </w:r>
    </w:p>
    <w:tbl>
      <w:tblPr>
        <w:tblStyle w:val="Table37"/>
        <w:tblW w:w="8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855"/>
        <w:gridCol w:w="6360"/>
        <w:tblGridChange w:id="0">
          <w:tblGrid>
            <w:gridCol w:w="810"/>
            <w:gridCol w:w="855"/>
            <w:gridCol w:w="6360"/>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00">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0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09">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0A">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0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0C">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0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0E">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b w:val="1"/>
                <w:sz w:val="14"/>
                <w:szCs w:val="14"/>
                <w:rtl w:val="0"/>
              </w:rPr>
              <w:t xml:space="preserve">Organization for Matter and Energy Flow in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 3.1.9-12.E.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b w:val="1"/>
                <w:sz w:val="14"/>
                <w:szCs w:val="14"/>
                <w:rtl w:val="0"/>
              </w:rPr>
              <w:t xml:space="preserve">Cycles of Matter and Energy Transfer in Ecosystems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sz w:val="14"/>
                <w:szCs w:val="14"/>
                <w:rtl w:val="0"/>
              </w:rPr>
              <w:t xml:space="preserve"> 3.1.9-12.K.</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6">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227">
      <w:pPr>
        <w:pageBreakBefore w:val="0"/>
        <w:rPr>
          <w:b w:val="1"/>
          <w:u w:val="single"/>
        </w:rPr>
      </w:pPr>
      <w:r w:rsidDel="00000000" w:rsidR="00000000" w:rsidRPr="00000000">
        <w:rPr>
          <w:rtl w:val="0"/>
        </w:rPr>
      </w:r>
    </w:p>
    <w:tbl>
      <w:tblPr>
        <w:tblStyle w:val="Table3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28">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2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E">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2">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3">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5">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6">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3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3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39">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B">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C">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rPr>
            </w:pPr>
            <w:r w:rsidDel="00000000" w:rsidR="00000000" w:rsidRPr="00000000">
              <w:rPr>
                <w:b w:val="1"/>
                <w:sz w:val="14"/>
                <w:szCs w:val="14"/>
                <w:rtl w:val="0"/>
              </w:rPr>
              <w:t xml:space="preserve"> HS-LS1-5.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1">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4">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4C">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2">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 CC.9-10.WHST.1.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 CC.9-10.WHST.1.d.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sz w:val="14"/>
                <w:szCs w:val="14"/>
                <w:rtl w:val="0"/>
              </w:rPr>
              <w:t xml:space="preserve"> CC.9-10.WHST.2.a.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sz w:val="14"/>
                <w:szCs w:val="14"/>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 CC.9-10.WHST.2.b.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sz w:val="14"/>
                <w:szCs w:val="14"/>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sz w:val="14"/>
                <w:szCs w:val="14"/>
                <w:rtl w:val="0"/>
              </w:rPr>
              <w:t xml:space="preserve"> CC.9-10.WHST.2.c.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 CC.9-10.WHST.2.e.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 CC.9-10.WHST.2.f.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 CC.9-10.WHST.5.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 CC.9-10.WHST.10.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2B5">
      <w:pPr>
        <w:pageBreakBefore w:val="0"/>
        <w:rPr>
          <w:b w:val="1"/>
          <w:u w:val="single"/>
        </w:rPr>
      </w:pPr>
      <w:r w:rsidDel="00000000" w:rsidR="00000000" w:rsidRPr="00000000">
        <w:rPr>
          <w:rtl w:val="0"/>
        </w:rPr>
      </w:r>
    </w:p>
    <w:p w:rsidR="00000000" w:rsidDel="00000000" w:rsidP="00000000" w:rsidRDefault="00000000" w:rsidRPr="00000000" w14:paraId="000002B6">
      <w:pPr>
        <w:pageBreakBefore w:val="0"/>
        <w:rPr>
          <w:b w:val="1"/>
          <w:u w:val="single"/>
        </w:rPr>
      </w:pPr>
      <w:r w:rsidDel="00000000" w:rsidR="00000000" w:rsidRPr="00000000">
        <w:rPr>
          <w:rtl w:val="0"/>
        </w:rPr>
      </w:r>
    </w:p>
    <w:tbl>
      <w:tblPr>
        <w:tblStyle w:val="Table3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B7">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D">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sz w:val="14"/>
                <w:szCs w:val="14"/>
                <w:rtl w:val="0"/>
              </w:rPr>
              <w:t xml:space="preserve"> HS-LS1-5.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B">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8">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C">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E">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F">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1">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2">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 CC.11-12.WHST.1.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sz w:val="14"/>
                <w:szCs w:val="14"/>
                <w:rtl w:val="0"/>
              </w:rPr>
              <w:t xml:space="preserve"> CC.11-12.WHST.1.d.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69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 CC.11-12.WHST.2.a.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Introduce a topic and organize complex ideas, concepts, and information so that each new element builds on that which precedes it to create a unified whole;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sz w:val="14"/>
                <w:szCs w:val="14"/>
                <w:rtl w:val="0"/>
              </w:rPr>
              <w:t xml:space="preserve"> CC.11-12.WHST.2.b.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sz w:val="14"/>
                <w:szCs w:val="14"/>
                <w:rtl w:val="0"/>
              </w:rPr>
              <w:t xml:space="preserve">Develop the topic thoroughly by selecting the most significant and relevant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 CC.11-12.WHST.2.c.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complex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 CC.11-12.WHST.2.e.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provided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 CC.11-12.WHST.5.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sz w:val="14"/>
                <w:szCs w:val="14"/>
                <w:rtl w:val="0"/>
              </w:rPr>
              <w:t xml:space="preserve"> CC.11-12.WHST.10.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33E">
      <w:pPr>
        <w:pageBreakBefore w:val="0"/>
        <w:rPr>
          <w:b w:val="1"/>
          <w:u w:val="single"/>
        </w:rPr>
      </w:pPr>
      <w:r w:rsidDel="00000000" w:rsidR="00000000" w:rsidRPr="00000000">
        <w:rPr>
          <w:rtl w:val="0"/>
        </w:rPr>
      </w:r>
    </w:p>
    <w:p w:rsidR="00000000" w:rsidDel="00000000" w:rsidP="00000000" w:rsidRDefault="00000000" w:rsidRPr="00000000" w14:paraId="0000033F">
      <w:pPr>
        <w:pageBreakBefore w:val="0"/>
        <w:rPr>
          <w:b w:val="1"/>
          <w:u w:val="single"/>
        </w:rPr>
      </w:pPr>
      <w:r w:rsidDel="00000000" w:rsidR="00000000" w:rsidRPr="00000000">
        <w:rPr>
          <w:rtl w:val="0"/>
        </w:rPr>
      </w:r>
    </w:p>
    <w:tbl>
      <w:tblPr>
        <w:tblStyle w:val="Table4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40">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4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A">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B">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E">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0">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1">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3">
            <w:pPr>
              <w:widowControl w:val="0"/>
              <w:rPr>
                <w:rFonts w:ascii="Calibri" w:cs="Calibri" w:eastAsia="Calibri" w:hAnsi="Calibri"/>
              </w:rPr>
            </w:pPr>
            <w:r w:rsidDel="00000000" w:rsidR="00000000" w:rsidRPr="00000000">
              <w:rPr>
                <w:b w:val="1"/>
                <w:color w:val="ffffff"/>
                <w:sz w:val="14"/>
                <w:szCs w:val="14"/>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4">
            <w:pPr>
              <w:widowControl w:val="0"/>
              <w:rPr>
                <w:rFonts w:ascii="Calibri" w:cs="Calibri" w:eastAsia="Calibri" w:hAnsi="Calibri"/>
              </w:rPr>
            </w:pPr>
            <w:r w:rsidDel="00000000" w:rsidR="00000000" w:rsidRPr="00000000">
              <w:rPr>
                <w:b w:val="1"/>
                <w:color w:val="ffffff"/>
                <w:sz w:val="14"/>
                <w:szCs w:val="14"/>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7">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widowControl w:val="0"/>
              <w:rPr>
                <w:rFonts w:ascii="Calibri" w:cs="Calibri" w:eastAsia="Calibri" w:hAnsi="Calibri"/>
              </w:rPr>
            </w:pPr>
            <w:r w:rsidDel="00000000" w:rsidR="00000000" w:rsidRPr="00000000">
              <w:rPr>
                <w:b w:val="1"/>
                <w:sz w:val="14"/>
                <w:szCs w:val="14"/>
                <w:rtl w:val="0"/>
              </w:rPr>
              <w:t xml:space="preserve"> HS-LS1-5.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A">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widowControl w:val="0"/>
              <w:rPr>
                <w:rFonts w:ascii="Calibri" w:cs="Calibri" w:eastAsia="Calibri" w:hAnsi="Calibri"/>
              </w:rPr>
            </w:pPr>
            <w:r w:rsidDel="00000000" w:rsidR="00000000" w:rsidRPr="00000000">
              <w:rPr>
                <w:b w:val="1"/>
                <w:sz w:val="14"/>
                <w:szCs w:val="14"/>
                <w:rtl w:val="0"/>
              </w:rPr>
              <w:t xml:space="preserve">Develop a model to illustrate the role of various processes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E">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2">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6">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9">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B">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F">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7">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B">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0">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1">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3">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7">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9">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A">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C">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0">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9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92">
            <w:pPr>
              <w:widowControl w:val="0"/>
              <w:rPr>
                <w:rFonts w:ascii="Calibri" w:cs="Calibri" w:eastAsia="Calibri" w:hAnsi="Calibri"/>
              </w:rPr>
            </w:pPr>
            <w:r w:rsidDel="00000000" w:rsidR="00000000" w:rsidRPr="00000000">
              <w:rPr>
                <w:b w:val="1"/>
                <w:sz w:val="14"/>
                <w:szCs w:val="14"/>
                <w:rtl w:val="0"/>
              </w:rPr>
              <w:t xml:space="preserve"> 9-10.WHST.1.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93">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4">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5">
            <w:pPr>
              <w:widowControl w:val="0"/>
              <w:rPr>
                <w:rFonts w:ascii="Calibri" w:cs="Calibri" w:eastAsia="Calibri" w:hAnsi="Calibri"/>
              </w:rPr>
            </w:pPr>
            <w:r w:rsidDel="00000000" w:rsidR="00000000" w:rsidRPr="00000000">
              <w:rPr>
                <w:b w:val="1"/>
                <w:sz w:val="14"/>
                <w:szCs w:val="14"/>
                <w:rtl w:val="0"/>
              </w:rPr>
              <w:t xml:space="preserve"> 9-10.WHST.1.d.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7">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8">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9">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A">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C">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9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9E">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9F">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0">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widowControl w:val="0"/>
              <w:rPr>
                <w:rFonts w:ascii="Calibri" w:cs="Calibri" w:eastAsia="Calibri" w:hAnsi="Calibri"/>
              </w:rPr>
            </w:pPr>
            <w:r w:rsidDel="00000000" w:rsidR="00000000" w:rsidRPr="00000000">
              <w:rPr>
                <w:b w:val="1"/>
                <w:sz w:val="14"/>
                <w:szCs w:val="14"/>
                <w:rtl w:val="0"/>
              </w:rPr>
              <w:t xml:space="preserve"> 9-10.WHST.2.a.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2">
            <w:pPr>
              <w:widowControl w:val="0"/>
              <w:rPr>
                <w:rFonts w:ascii="Calibri" w:cs="Calibri" w:eastAsia="Calibri" w:hAnsi="Calibri"/>
              </w:rPr>
            </w:pPr>
            <w:r w:rsidDel="00000000" w:rsidR="00000000" w:rsidRPr="00000000">
              <w:rPr>
                <w:b w:val="1"/>
                <w:sz w:val="14"/>
                <w:szCs w:val="14"/>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4">
            <w:pPr>
              <w:widowControl w:val="0"/>
              <w:rPr>
                <w:rFonts w:ascii="Calibri" w:cs="Calibri" w:eastAsia="Calibri" w:hAnsi="Calibri"/>
              </w:rPr>
            </w:pPr>
            <w:r w:rsidDel="00000000" w:rsidR="00000000" w:rsidRPr="00000000">
              <w:rPr>
                <w:b w:val="1"/>
                <w:sz w:val="14"/>
                <w:szCs w:val="14"/>
                <w:rtl w:val="0"/>
              </w:rPr>
              <w:t xml:space="preserve"> 9-10.WHST.2.b.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5">
            <w:pPr>
              <w:widowControl w:val="0"/>
              <w:rPr>
                <w:rFonts w:ascii="Calibri" w:cs="Calibri" w:eastAsia="Calibri" w:hAnsi="Calibri"/>
              </w:rPr>
            </w:pPr>
            <w:r w:rsidDel="00000000" w:rsidR="00000000" w:rsidRPr="00000000">
              <w:rPr>
                <w:b w:val="1"/>
                <w:sz w:val="14"/>
                <w:szCs w:val="14"/>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6">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7">
            <w:pPr>
              <w:widowControl w:val="0"/>
              <w:rPr>
                <w:rFonts w:ascii="Calibri" w:cs="Calibri" w:eastAsia="Calibri" w:hAnsi="Calibri"/>
              </w:rPr>
            </w:pPr>
            <w:r w:rsidDel="00000000" w:rsidR="00000000" w:rsidRPr="00000000">
              <w:rPr>
                <w:b w:val="1"/>
                <w:sz w:val="14"/>
                <w:szCs w:val="14"/>
                <w:rtl w:val="0"/>
              </w:rPr>
              <w:t xml:space="preserve"> 9-10.WHST.2.c.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8">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9">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A">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B">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C">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D">
            <w:pPr>
              <w:widowControl w:val="0"/>
              <w:rPr>
                <w:rFonts w:ascii="Calibri" w:cs="Calibri" w:eastAsia="Calibri" w:hAnsi="Calibri"/>
              </w:rPr>
            </w:pPr>
            <w:r w:rsidDel="00000000" w:rsidR="00000000" w:rsidRPr="00000000">
              <w:rPr>
                <w:b w:val="1"/>
                <w:sz w:val="14"/>
                <w:szCs w:val="14"/>
                <w:rtl w:val="0"/>
              </w:rPr>
              <w:t xml:space="preserve"> 9-10.WHST.2.e.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E">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F">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0">
            <w:pPr>
              <w:widowControl w:val="0"/>
              <w:rPr>
                <w:rFonts w:ascii="Calibri" w:cs="Calibri" w:eastAsia="Calibri" w:hAnsi="Calibri"/>
              </w:rPr>
            </w:pPr>
            <w:r w:rsidDel="00000000" w:rsidR="00000000" w:rsidRPr="00000000">
              <w:rPr>
                <w:b w:val="1"/>
                <w:sz w:val="14"/>
                <w:szCs w:val="14"/>
                <w:rtl w:val="0"/>
              </w:rPr>
              <w:t xml:space="preserve"> 9-10.WHST.2.f.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1">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3">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7">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C">
            <w:pPr>
              <w:widowControl w:val="0"/>
              <w:rPr>
                <w:rFonts w:ascii="Calibri" w:cs="Calibri" w:eastAsia="Calibri" w:hAnsi="Calibri"/>
              </w:rPr>
            </w:pPr>
            <w:r w:rsidDel="00000000" w:rsidR="00000000" w:rsidRPr="00000000">
              <w:rPr>
                <w:b w:val="1"/>
                <w:sz w:val="14"/>
                <w:szCs w:val="14"/>
                <w:rtl w:val="0"/>
              </w:rPr>
              <w:t xml:space="preserve"> 9-10.WHST.5.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D">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F">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0">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2">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6">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8">
            <w:pPr>
              <w:widowControl w:val="0"/>
              <w:rPr>
                <w:rFonts w:ascii="Calibri" w:cs="Calibri" w:eastAsia="Calibri" w:hAnsi="Calibri"/>
              </w:rPr>
            </w:pPr>
            <w:r w:rsidDel="00000000" w:rsidR="00000000" w:rsidRPr="00000000">
              <w:rPr>
                <w:b w:val="1"/>
                <w:sz w:val="14"/>
                <w:szCs w:val="14"/>
                <w:rtl w:val="0"/>
              </w:rPr>
              <w:t xml:space="preserve"> 9-10.WHST.10.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9">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3CA">
      <w:pPr>
        <w:pageBreakBefore w:val="0"/>
        <w:rPr>
          <w:b w:val="1"/>
          <w:u w:val="single"/>
        </w:rPr>
      </w:pPr>
      <w:r w:rsidDel="00000000" w:rsidR="00000000" w:rsidRPr="00000000">
        <w:rPr>
          <w:rtl w:val="0"/>
        </w:rPr>
      </w:r>
    </w:p>
    <w:p w:rsidR="00000000" w:rsidDel="00000000" w:rsidP="00000000" w:rsidRDefault="00000000" w:rsidRPr="00000000" w14:paraId="000003CB">
      <w:pPr>
        <w:pageBreakBefore w:val="0"/>
        <w:rPr>
          <w:b w:val="1"/>
          <w:u w:val="single"/>
        </w:rPr>
      </w:pPr>
      <w:r w:rsidDel="00000000" w:rsidR="00000000" w:rsidRPr="00000000">
        <w:rPr>
          <w:rtl w:val="0"/>
        </w:rPr>
      </w:r>
    </w:p>
    <w:tbl>
      <w:tblPr>
        <w:tblStyle w:val="Table4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CC">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6">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7">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D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D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DA">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F">
            <w:pPr>
              <w:widowControl w:val="0"/>
              <w:rPr>
                <w:rFonts w:ascii="Calibri" w:cs="Calibri" w:eastAsia="Calibri" w:hAnsi="Calibri"/>
              </w:rPr>
            </w:pPr>
            <w:r w:rsidDel="00000000" w:rsidR="00000000" w:rsidRPr="00000000">
              <w:rPr>
                <w:b w:val="1"/>
                <w:color w:val="ffffff"/>
                <w:sz w:val="14"/>
                <w:szCs w:val="14"/>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0">
            <w:pPr>
              <w:widowControl w:val="0"/>
              <w:rPr>
                <w:rFonts w:ascii="Calibri" w:cs="Calibri" w:eastAsia="Calibri" w:hAnsi="Calibri"/>
              </w:rPr>
            </w:pPr>
            <w:r w:rsidDel="00000000" w:rsidR="00000000" w:rsidRPr="00000000">
              <w:rPr>
                <w:b w:val="1"/>
                <w:color w:val="ffffff"/>
                <w:sz w:val="14"/>
                <w:szCs w:val="14"/>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3">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5">
            <w:pPr>
              <w:widowControl w:val="0"/>
              <w:rPr>
                <w:rFonts w:ascii="Calibri" w:cs="Calibri" w:eastAsia="Calibri" w:hAnsi="Calibri"/>
              </w:rPr>
            </w:pPr>
            <w:r w:rsidDel="00000000" w:rsidR="00000000" w:rsidRPr="00000000">
              <w:rPr>
                <w:b w:val="1"/>
                <w:sz w:val="14"/>
                <w:szCs w:val="14"/>
                <w:rtl w:val="0"/>
              </w:rPr>
              <w:t xml:space="preserve"> HS-LS1-5.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6">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widowControl w:val="0"/>
              <w:rPr>
                <w:rFonts w:ascii="Calibri" w:cs="Calibri" w:eastAsia="Calibri" w:hAnsi="Calibri"/>
              </w:rPr>
            </w:pPr>
            <w:r w:rsidDel="00000000" w:rsidR="00000000" w:rsidRPr="00000000">
              <w:rPr>
                <w:b w:val="1"/>
                <w:sz w:val="14"/>
                <w:szCs w:val="14"/>
                <w:rtl w:val="0"/>
              </w:rPr>
              <w:t xml:space="preserve">Develop a model to illustrate the role of various processes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E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E">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2">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5">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7">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B">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1">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3">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7">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9">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C">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0">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3">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5">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9">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1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1B">
            <w:pPr>
              <w:widowControl w:val="0"/>
              <w:rPr>
                <w:rFonts w:ascii="Calibri" w:cs="Calibri" w:eastAsia="Calibri" w:hAnsi="Calibri"/>
              </w:rPr>
            </w:pPr>
            <w:r w:rsidDel="00000000" w:rsidR="00000000" w:rsidRPr="00000000">
              <w:rPr>
                <w:b w:val="1"/>
                <w:sz w:val="14"/>
                <w:szCs w:val="14"/>
                <w:rtl w:val="0"/>
              </w:rPr>
              <w:t xml:space="preserve"> 11-12.WHST.1.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1C">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D">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E">
            <w:pPr>
              <w:widowControl w:val="0"/>
              <w:rPr>
                <w:rFonts w:ascii="Calibri" w:cs="Calibri" w:eastAsia="Calibri" w:hAnsi="Calibri"/>
              </w:rPr>
            </w:pPr>
            <w:r w:rsidDel="00000000" w:rsidR="00000000" w:rsidRPr="00000000">
              <w:rPr>
                <w:b w:val="1"/>
                <w:sz w:val="14"/>
                <w:szCs w:val="14"/>
                <w:rtl w:val="0"/>
              </w:rPr>
              <w:t xml:space="preserve"> 11-12.WHST.1.d.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F">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1">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5">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2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27">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28">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69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9">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A">
            <w:pPr>
              <w:widowControl w:val="0"/>
              <w:rPr>
                <w:rFonts w:ascii="Calibri" w:cs="Calibri" w:eastAsia="Calibri" w:hAnsi="Calibri"/>
              </w:rPr>
            </w:pPr>
            <w:r w:rsidDel="00000000" w:rsidR="00000000" w:rsidRPr="00000000">
              <w:rPr>
                <w:b w:val="1"/>
                <w:sz w:val="14"/>
                <w:szCs w:val="14"/>
                <w:rtl w:val="0"/>
              </w:rPr>
              <w:t xml:space="preserve"> 11-12.WHST.2.a.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B">
            <w:pPr>
              <w:widowControl w:val="0"/>
              <w:rPr>
                <w:rFonts w:ascii="Calibri" w:cs="Calibri" w:eastAsia="Calibri" w:hAnsi="Calibri"/>
              </w:rPr>
            </w:pPr>
            <w:r w:rsidDel="00000000" w:rsidR="00000000" w:rsidRPr="00000000">
              <w:rPr>
                <w:b w:val="1"/>
                <w:sz w:val="14"/>
                <w:szCs w:val="14"/>
                <w:rtl w:val="0"/>
              </w:rPr>
              <w:t xml:space="preserve">Introduce a topic and organize complex ideas, concepts, and information so that each new element builds on that which precedes it to create a unified whole;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C">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D">
            <w:pPr>
              <w:widowControl w:val="0"/>
              <w:rPr>
                <w:rFonts w:ascii="Calibri" w:cs="Calibri" w:eastAsia="Calibri" w:hAnsi="Calibri"/>
              </w:rPr>
            </w:pPr>
            <w:r w:rsidDel="00000000" w:rsidR="00000000" w:rsidRPr="00000000">
              <w:rPr>
                <w:b w:val="1"/>
                <w:sz w:val="14"/>
                <w:szCs w:val="14"/>
                <w:rtl w:val="0"/>
              </w:rPr>
              <w:t xml:space="preserve"> 11-12.WHST.2.b.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E">
            <w:pPr>
              <w:widowControl w:val="0"/>
              <w:rPr>
                <w:rFonts w:ascii="Calibri" w:cs="Calibri" w:eastAsia="Calibri" w:hAnsi="Calibri"/>
              </w:rPr>
            </w:pPr>
            <w:r w:rsidDel="00000000" w:rsidR="00000000" w:rsidRPr="00000000">
              <w:rPr>
                <w:b w:val="1"/>
                <w:sz w:val="14"/>
                <w:szCs w:val="14"/>
                <w:rtl w:val="0"/>
              </w:rPr>
              <w:t xml:space="preserve">Develop the topic thoroughly by selecting the most significant and relevant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F">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0">
            <w:pPr>
              <w:widowControl w:val="0"/>
              <w:rPr>
                <w:rFonts w:ascii="Calibri" w:cs="Calibri" w:eastAsia="Calibri" w:hAnsi="Calibri"/>
              </w:rPr>
            </w:pPr>
            <w:r w:rsidDel="00000000" w:rsidR="00000000" w:rsidRPr="00000000">
              <w:rPr>
                <w:b w:val="1"/>
                <w:sz w:val="14"/>
                <w:szCs w:val="14"/>
                <w:rtl w:val="0"/>
              </w:rPr>
              <w:t xml:space="preserve"> 11-12.WHST.2.c.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1">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complex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2">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3">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4">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5">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6">
            <w:pPr>
              <w:widowControl w:val="0"/>
              <w:rPr>
                <w:rFonts w:ascii="Calibri" w:cs="Calibri" w:eastAsia="Calibri" w:hAnsi="Calibri"/>
              </w:rPr>
            </w:pPr>
            <w:r w:rsidDel="00000000" w:rsidR="00000000" w:rsidRPr="00000000">
              <w:rPr>
                <w:b w:val="1"/>
                <w:sz w:val="14"/>
                <w:szCs w:val="14"/>
                <w:rtl w:val="0"/>
              </w:rPr>
              <w:t xml:space="preserve"> 11-12.WHST.2.e.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7">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provided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9">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D">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F">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0">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2">
            <w:pPr>
              <w:widowControl w:val="0"/>
              <w:rPr>
                <w:rFonts w:ascii="Calibri" w:cs="Calibri" w:eastAsia="Calibri" w:hAnsi="Calibri"/>
              </w:rPr>
            </w:pPr>
            <w:r w:rsidDel="00000000" w:rsidR="00000000" w:rsidRPr="00000000">
              <w:rPr>
                <w:b w:val="1"/>
                <w:sz w:val="14"/>
                <w:szCs w:val="14"/>
                <w:rtl w:val="0"/>
              </w:rPr>
              <w:t xml:space="preserve"> 11-12.WHST.5.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3">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5">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9">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B">
            <w:pPr>
              <w:widowControl w:val="0"/>
              <w:rPr>
                <w:rFonts w:ascii="Calibri" w:cs="Calibri" w:eastAsia="Calibri" w:hAnsi="Calibri"/>
              </w:rPr>
            </w:pPr>
            <w:r w:rsidDel="00000000" w:rsidR="00000000" w:rsidRPr="00000000">
              <w:rPr>
                <w:b w:val="1"/>
                <w:sz w:val="14"/>
                <w:szCs w:val="14"/>
                <w:rtl w:val="0"/>
              </w:rPr>
              <w:t xml:space="preserve"> 11-12.WHST.10.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C">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44D">
      <w:pPr>
        <w:pageBreakBefore w:val="0"/>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isiblebody.com/learn/biology/monocot-dicot/monocot-glossary" TargetMode="External"/><Relationship Id="rId10" Type="http://schemas.openxmlformats.org/officeDocument/2006/relationships/hyperlink" Target="https://www.visiblebody.com/learn/biology/monocot-dicot/leaves" TargetMode="External"/><Relationship Id="rId13" Type="http://schemas.openxmlformats.org/officeDocument/2006/relationships/hyperlink" Target="https://www.visiblebody.com/hubfs/lab-activities/biology-site-license/visible-biology-site-license-lab-activities_monocot-and-dicot-plant-structure_student.pdf?hsLang=en" TargetMode="External"/><Relationship Id="rId12" Type="http://schemas.openxmlformats.org/officeDocument/2006/relationships/hyperlink" Target="https://www.visiblebody.com/learn/biology/monocot-dicot/dicot-gloss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blebody.com/learn/biology/monocot-dicot/stems" TargetMode="External"/><Relationship Id="rId15" Type="http://schemas.openxmlformats.org/officeDocument/2006/relationships/hyperlink" Target="https://openstax.org/books/biology-2e/pages/30-2-stems" TargetMode="External"/><Relationship Id="rId14" Type="http://schemas.openxmlformats.org/officeDocument/2006/relationships/hyperlink" Target="https://openstax.org/books/biology-2e/pages/26-3-angiosperms" TargetMode="External"/><Relationship Id="rId17" Type="http://schemas.openxmlformats.org/officeDocument/2006/relationships/hyperlink" Target="https://openstax.org/books/biology-2e/pages/30-4-leaves" TargetMode="External"/><Relationship Id="rId16" Type="http://schemas.openxmlformats.org/officeDocument/2006/relationships/hyperlink" Target="https://openstax.org/books/biology-2e/pages/30-3-roots"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learn/biology/monocot-dicot/overview" TargetMode="External"/><Relationship Id="rId8" Type="http://schemas.openxmlformats.org/officeDocument/2006/relationships/hyperlink" Target="https://www.visiblebody.com/learn/biology/monocot-dicot/ro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