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0A43" w:rsidP="00A20A43" w:rsidRDefault="00000000" w14:paraId="0D28C98F" w14:textId="77777777">
      <w:pPr>
        <w:spacing w:line="240" w:lineRule="auto"/>
        <w:rPr>
          <w:rFonts w:ascii="Verdana" w:hAnsi="Verdana"/>
          <w:b/>
          <w:sz w:val="56"/>
          <w:szCs w:val="56"/>
        </w:rPr>
      </w:pPr>
      <w:r w:rsidRPr="00A20A43">
        <w:rPr>
          <w:rFonts w:ascii="Verdana" w:hAnsi="Verdana"/>
          <w:b/>
          <w:sz w:val="56"/>
          <w:szCs w:val="56"/>
        </w:rPr>
        <w:t xml:space="preserve">Rotator Cuff Tear Lab </w:t>
      </w:r>
    </w:p>
    <w:p w:rsidRPr="00A20A43" w:rsidR="00935C97" w:rsidP="00A20A43" w:rsidRDefault="00000000" w14:paraId="00000001" w14:textId="3727CE79">
      <w:pPr>
        <w:spacing w:line="240" w:lineRule="auto"/>
        <w:rPr>
          <w:rFonts w:ascii="Verdana" w:hAnsi="Verdana"/>
          <w:b/>
          <w:sz w:val="56"/>
          <w:szCs w:val="56"/>
        </w:rPr>
      </w:pPr>
      <w:r w:rsidRPr="00A20A43">
        <w:rPr>
          <w:rFonts w:ascii="Verdana" w:hAnsi="Verdana"/>
          <w:b/>
          <w:sz w:val="56"/>
          <w:szCs w:val="56"/>
        </w:rPr>
        <w:t>Lesson Plan</w:t>
      </w:r>
    </w:p>
    <w:p w:rsidRPr="00A20A43" w:rsidR="00935C97" w:rsidP="00A20A43" w:rsidRDefault="00935C97" w14:paraId="00000002" w14:textId="77777777">
      <w:pPr>
        <w:rPr>
          <w:rFonts w:ascii="Verdana" w:hAnsi="Verdana"/>
        </w:rPr>
      </w:pPr>
    </w:p>
    <w:p w:rsidRPr="003E47A6" w:rsidR="0031102C" w:rsidP="0031102C" w:rsidRDefault="0031102C" w14:paraId="7FD90939" w14:textId="77777777">
      <w:pPr>
        <w:rPr>
          <w:rFonts w:ascii="Verdana Pro" w:hAnsi="Verdana Pro"/>
          <w:i/>
        </w:rPr>
      </w:pPr>
      <w:r w:rsidRPr="00A93E57">
        <w:rPr>
          <w:rFonts w:ascii="Verdana Pro" w:hAnsi="Verdana Pro"/>
          <w:i/>
          <w:color w:val="A6A6A6" w:themeColor="background1" w:themeShade="A6"/>
        </w:rPr>
        <w:t>Last updated: 03/</w:t>
      </w:r>
      <w:r>
        <w:rPr>
          <w:rFonts w:ascii="Verdana Pro" w:hAnsi="Verdana Pro"/>
          <w:i/>
          <w:color w:val="A6A6A6" w:themeColor="background1" w:themeShade="A6"/>
        </w:rPr>
        <w:t>28</w:t>
      </w:r>
      <w:r w:rsidRPr="00A93E57">
        <w:rPr>
          <w:rFonts w:ascii="Verdana Pro" w:hAnsi="Verdana Pro"/>
          <w:i/>
          <w:color w:val="A6A6A6" w:themeColor="background1" w:themeShade="A6"/>
        </w:rPr>
        <w:t>/25</w:t>
      </w:r>
    </w:p>
    <w:p w:rsidR="0031102C" w:rsidP="0031102C" w:rsidRDefault="0031102C" w14:paraId="7D0BDDFA" w14:textId="77777777">
      <w:pPr>
        <w:spacing w:after="60"/>
        <w:rPr>
          <w:rFonts w:ascii="Verdana" w:hAnsi="Verdana"/>
          <w:b/>
          <w:u w:val="single"/>
        </w:rPr>
      </w:pPr>
    </w:p>
    <w:p w:rsidRPr="00A20A43" w:rsidR="00935C97" w:rsidP="0031102C" w:rsidRDefault="00000000" w14:paraId="00000004" w14:textId="2768DDA6">
      <w:pPr>
        <w:spacing w:after="60"/>
        <w:rPr>
          <w:rFonts w:ascii="Verdana" w:hAnsi="Verdana"/>
        </w:rPr>
      </w:pPr>
      <w:r w:rsidRPr="00A20A43">
        <w:rPr>
          <w:rFonts w:ascii="Verdana" w:hAnsi="Verdana"/>
          <w:b/>
          <w:u w:val="single"/>
        </w:rPr>
        <w:t>Resources</w:t>
      </w:r>
      <w:r w:rsidRPr="00A20A43">
        <w:rPr>
          <w:rFonts w:ascii="Verdana" w:hAnsi="Verdana"/>
        </w:rPr>
        <w:br/>
      </w:r>
      <w:r w:rsidRPr="00A20A43">
        <w:rPr>
          <w:rFonts w:ascii="Verdana" w:hAnsi="Verdana"/>
        </w:rPr>
        <w:t xml:space="preserve">Required resources for students: </w:t>
      </w:r>
    </w:p>
    <w:p w:rsidRPr="00A20A43" w:rsidR="00935C97" w:rsidP="00A20A43" w:rsidRDefault="00000000" w14:paraId="00000005" w14:textId="3E80118A">
      <w:pPr>
        <w:numPr>
          <w:ilvl w:val="0"/>
          <w:numId w:val="1"/>
        </w:numPr>
        <w:rPr>
          <w:rFonts w:ascii="Verdana" w:hAnsi="Verdana"/>
        </w:rPr>
      </w:pPr>
      <w:r w:rsidRPr="6340F4FE" w:rsidR="00000000">
        <w:rPr>
          <w:rFonts w:ascii="Verdana" w:hAnsi="Verdana"/>
        </w:rPr>
        <w:t>Visible Body</w:t>
      </w:r>
    </w:p>
    <w:p w:rsidRPr="00A20A43" w:rsidR="00935C97" w:rsidP="00A20A43" w:rsidRDefault="00000000" w14:paraId="00000006" w14:textId="77777777">
      <w:pPr>
        <w:numPr>
          <w:ilvl w:val="0"/>
          <w:numId w:val="2"/>
        </w:numPr>
        <w:rPr>
          <w:rFonts w:ascii="Verdana" w:hAnsi="Verdana"/>
        </w:rPr>
      </w:pPr>
      <w:r w:rsidRPr="00A20A43">
        <w:rPr>
          <w:rFonts w:ascii="Verdana" w:hAnsi="Verdana"/>
        </w:rPr>
        <w:t>Rotator Cuff Tear Lab Worksheet</w:t>
      </w:r>
      <w:r w:rsidRPr="00A20A43">
        <w:rPr>
          <w:rFonts w:ascii="Verdana" w:hAnsi="Verdana"/>
        </w:rPr>
        <w:br/>
      </w:r>
    </w:p>
    <w:p w:rsidRPr="00A20A43" w:rsidR="00935C97" w:rsidP="6340F4FE" w:rsidRDefault="00000000" w14:paraId="00000008" w14:textId="54BA29E9" w14:noSpellErr="1">
      <w:pPr>
        <w:rPr>
          <w:rFonts w:ascii="Verdana" w:hAnsi="Verdana"/>
          <w:lang w:val="en-US"/>
        </w:rPr>
      </w:pPr>
      <w:r w:rsidRPr="6340F4FE" w:rsidR="00000000">
        <w:rPr>
          <w:rFonts w:ascii="Verdana" w:hAnsi="Verdana"/>
          <w:lang w:val="en-US"/>
        </w:rPr>
        <w:t>Additional</w:t>
      </w:r>
      <w:r w:rsidRPr="6340F4FE" w:rsidR="00000000">
        <w:rPr>
          <w:rFonts w:ascii="Verdana" w:hAnsi="Verdana"/>
          <w:lang w:val="en-US"/>
        </w:rPr>
        <w:t xml:space="preserve"> resources for students and teachers:</w:t>
      </w:r>
    </w:p>
    <w:p w:rsidRPr="00A20A43" w:rsidR="00935C97" w:rsidP="00A20A43" w:rsidRDefault="00000000" w14:paraId="00000009" w14:textId="77777777">
      <w:pPr>
        <w:numPr>
          <w:ilvl w:val="0"/>
          <w:numId w:val="3"/>
        </w:numPr>
        <w:rPr>
          <w:rFonts w:ascii="Verdana" w:hAnsi="Verdana"/>
        </w:rPr>
      </w:pPr>
      <w:r w:rsidRPr="00A20A43">
        <w:rPr>
          <w:rFonts w:ascii="Verdana" w:hAnsi="Verdana"/>
        </w:rPr>
        <w:t>This activity focuses on the shoulder joint and rotator cuff tears. It assumes students have a basic understanding of muscle anatomy and muscle function. These articles can serve as a refresher of muscle anatomy and an introduction to the shoulder:</w:t>
      </w:r>
    </w:p>
    <w:p w:rsidR="00A20A43" w:rsidP="00A20A43" w:rsidRDefault="00000000" w14:paraId="620C5E41" w14:textId="77777777">
      <w:pPr>
        <w:pStyle w:val="ListParagraph"/>
        <w:numPr>
          <w:ilvl w:val="1"/>
          <w:numId w:val="3"/>
        </w:numPr>
        <w:rPr>
          <w:rFonts w:ascii="Verdana" w:hAnsi="Verdana"/>
        </w:rPr>
      </w:pPr>
      <w:r w:rsidRPr="00A20A43">
        <w:rPr>
          <w:rFonts w:ascii="Verdana" w:hAnsi="Verdana"/>
        </w:rPr>
        <w:fldChar w:fldCharType="begin"/>
      </w:r>
      <w:r w:rsidRPr="00A20A43">
        <w:rPr>
          <w:rFonts w:ascii="Verdana" w:hAnsi="Verdana"/>
        </w:rPr>
        <w:instrText>HYPERLINK "https://www.visiblebody.com/learn/muscular/muscle-movements" \l "origins-insertions" \h</w:instrText>
      </w:r>
      <w:r w:rsidRPr="00A20A43">
        <w:rPr>
          <w:rFonts w:ascii="Verdana" w:hAnsi="Verdana"/>
        </w:rPr>
        <w:fldChar w:fldCharType="separate"/>
      </w:r>
      <w:r w:rsidRPr="00A20A43">
        <w:rPr>
          <w:rFonts w:ascii="Verdana" w:hAnsi="Verdana"/>
          <w:color w:val="1155CC"/>
          <w:u w:val="single"/>
        </w:rPr>
        <w:t>https://www.visiblebody.com/learn/muscular/muscle-movements#origins-insertions</w:t>
      </w:r>
      <w:r w:rsidRPr="00A20A43">
        <w:rPr>
          <w:rFonts w:ascii="Verdana" w:hAnsi="Verdana"/>
        </w:rPr>
        <w:fldChar w:fldCharType="end"/>
      </w:r>
    </w:p>
    <w:p w:rsidRPr="00A20A43" w:rsidR="00935C97" w:rsidP="00A20A43" w:rsidRDefault="00A20A43" w14:paraId="0000000B" w14:textId="7740465E">
      <w:pPr>
        <w:pStyle w:val="ListParagraph"/>
        <w:numPr>
          <w:ilvl w:val="1"/>
          <w:numId w:val="3"/>
        </w:numPr>
        <w:rPr>
          <w:rFonts w:ascii="Verdana" w:hAnsi="Verdana"/>
        </w:rPr>
      </w:pPr>
      <w:hyperlink w:history="1" r:id="rId8">
        <w:r w:rsidRPr="00525290">
          <w:rPr>
            <w:rStyle w:val="Hyperlink"/>
            <w:rFonts w:ascii="Verdana" w:hAnsi="Verdana"/>
          </w:rPr>
          <w:t>https://www.visiblebody.com/blog/3d-skeletal-system-the-shoulder-girdle</w:t>
        </w:r>
      </w:hyperlink>
    </w:p>
    <w:p w:rsidRPr="00A20A43" w:rsidR="00935C97" w:rsidP="6340F4FE" w:rsidRDefault="00000000" w14:paraId="0000000C" w14:textId="77777777">
      <w:pPr>
        <w:numPr>
          <w:ilvl w:val="0"/>
          <w:numId w:val="3"/>
        </w:numPr>
        <w:rPr>
          <w:rFonts w:ascii="Verdana" w:hAnsi="Verdana"/>
          <w:lang w:val="en-US"/>
        </w:rPr>
      </w:pPr>
      <w:r w:rsidRPr="6340F4FE" w:rsidR="00000000">
        <w:rPr>
          <w:rFonts w:ascii="Verdana" w:hAnsi="Verdana"/>
          <w:lang w:val="en-US"/>
        </w:rPr>
        <w:t xml:space="preserve">This activity can be introduced using this video by Dr. Peter </w:t>
      </w:r>
      <w:r w:rsidRPr="6340F4FE" w:rsidR="00000000">
        <w:rPr>
          <w:rFonts w:ascii="Verdana" w:hAnsi="Verdana"/>
          <w:lang w:val="en-US"/>
        </w:rPr>
        <w:t>Lejkowski</w:t>
      </w:r>
      <w:r w:rsidRPr="6340F4FE" w:rsidR="00000000">
        <w:rPr>
          <w:rFonts w:ascii="Verdana" w:hAnsi="Verdana"/>
          <w:lang w:val="en-US"/>
        </w:rPr>
        <w:t xml:space="preserve"> on the rotator cuff:</w:t>
      </w:r>
    </w:p>
    <w:p w:rsidRPr="00A20A43" w:rsidR="00935C97" w:rsidP="00A20A43" w:rsidRDefault="00000000" w14:paraId="0000000D" w14:textId="77777777">
      <w:pPr>
        <w:pStyle w:val="ListParagraph"/>
        <w:numPr>
          <w:ilvl w:val="1"/>
          <w:numId w:val="3"/>
        </w:numPr>
        <w:rPr>
          <w:rFonts w:ascii="Verdana" w:hAnsi="Verdana"/>
        </w:rPr>
      </w:pPr>
      <w:hyperlink w:anchor="action=share" r:id="rId9">
        <w:r w:rsidRPr="00A20A43">
          <w:rPr>
            <w:rFonts w:ascii="Verdana" w:hAnsi="Verdana"/>
            <w:color w:val="1155CC"/>
            <w:u w:val="single"/>
          </w:rPr>
          <w:t>https://www.youtube.com/watch?v=3OQel-jE--</w:t>
        </w:r>
        <w:proofErr w:type="spellStart"/>
        <w:r w:rsidRPr="00A20A43">
          <w:rPr>
            <w:rFonts w:ascii="Verdana" w:hAnsi="Verdana"/>
            <w:color w:val="1155CC"/>
            <w:u w:val="single"/>
          </w:rPr>
          <w:t>Y#action</w:t>
        </w:r>
        <w:proofErr w:type="spellEnd"/>
        <w:r w:rsidRPr="00A20A43">
          <w:rPr>
            <w:rFonts w:ascii="Verdana" w:hAnsi="Verdana"/>
            <w:color w:val="1155CC"/>
            <w:u w:val="single"/>
          </w:rPr>
          <w:t>=share</w:t>
        </w:r>
      </w:hyperlink>
    </w:p>
    <w:p w:rsidRPr="00A20A43" w:rsidR="00935C97" w:rsidP="00A20A43" w:rsidRDefault="00935C97" w14:paraId="0000000E" w14:textId="77777777">
      <w:pPr>
        <w:ind w:left="720"/>
        <w:rPr>
          <w:rFonts w:ascii="Verdana" w:hAnsi="Verdana"/>
        </w:rPr>
      </w:pPr>
    </w:p>
    <w:p w:rsidR="00A20A43" w:rsidP="0031102C" w:rsidRDefault="00000000" w14:paraId="0AF6E4D1" w14:textId="77777777">
      <w:pPr>
        <w:spacing w:after="60"/>
        <w:rPr>
          <w:rFonts w:ascii="Verdana" w:hAnsi="Verdana"/>
        </w:rPr>
      </w:pPr>
      <w:r w:rsidRPr="00A20A43">
        <w:rPr>
          <w:rFonts w:ascii="Verdana" w:hAnsi="Verdana"/>
          <w:b/>
          <w:u w:val="single"/>
        </w:rPr>
        <w:t>Objectives</w:t>
      </w:r>
    </w:p>
    <w:p w:rsidRPr="00A20A43" w:rsidR="00935C97" w:rsidP="6340F4FE" w:rsidRDefault="00000000" w14:paraId="0000000F" w14:textId="15DAEE5B" w14:noSpellErr="1">
      <w:pPr>
        <w:spacing w:after="120"/>
        <w:rPr>
          <w:rFonts w:ascii="Verdana" w:hAnsi="Verdana"/>
          <w:lang w:val="en-US"/>
        </w:rPr>
      </w:pPr>
      <w:r w:rsidRPr="6340F4FE" w:rsidR="00000000">
        <w:rPr>
          <w:rFonts w:ascii="Verdana" w:hAnsi="Verdana"/>
          <w:lang w:val="en-US"/>
        </w:rPr>
        <w:t>At the end of this activity, students will be able to explain basic shoulder anatomy and function and demonstrate competency in the following:</w:t>
      </w:r>
    </w:p>
    <w:p w:rsidRPr="00A20A43" w:rsidR="00935C97" w:rsidP="6340F4FE" w:rsidRDefault="00000000" w14:paraId="00000010" w14:textId="543E474A" w14:noSpellErr="1">
      <w:pPr>
        <w:pStyle w:val="ListParagraph"/>
        <w:numPr>
          <w:ilvl w:val="0"/>
          <w:numId w:val="4"/>
        </w:numPr>
        <w:rPr>
          <w:rFonts w:ascii="Verdana" w:hAnsi="Verdana"/>
          <w:lang w:val="en-US"/>
        </w:rPr>
      </w:pPr>
      <w:r w:rsidRPr="6340F4FE" w:rsidR="00000000">
        <w:rPr>
          <w:rFonts w:ascii="Verdana" w:hAnsi="Verdana"/>
          <w:lang w:val="en-US"/>
        </w:rPr>
        <w:t>Identify the anatomy of the rotator cuff.</w:t>
      </w:r>
    </w:p>
    <w:p w:rsidRPr="00A20A43" w:rsidR="00935C97" w:rsidP="6340F4FE" w:rsidRDefault="00000000" w14:paraId="00000011" w14:textId="21B7EA8F" w14:noSpellErr="1">
      <w:pPr>
        <w:pStyle w:val="ListParagraph"/>
        <w:numPr>
          <w:ilvl w:val="0"/>
          <w:numId w:val="4"/>
        </w:numPr>
        <w:rPr>
          <w:rFonts w:ascii="Verdana" w:hAnsi="Verdana"/>
          <w:lang w:val="en-US"/>
        </w:rPr>
      </w:pPr>
      <w:r w:rsidRPr="6340F4FE" w:rsidR="00000000">
        <w:rPr>
          <w:rFonts w:ascii="Verdana" w:hAnsi="Verdana"/>
          <w:lang w:val="en-US"/>
        </w:rPr>
        <w:t>Explain common symptoms of rotator cuff tear.</w:t>
      </w:r>
    </w:p>
    <w:p w:rsidRPr="00A20A43" w:rsidR="00935C97" w:rsidP="00A20A43" w:rsidRDefault="00000000" w14:paraId="00000012" w14:textId="328A7B5D">
      <w:pPr>
        <w:pStyle w:val="ListParagraph"/>
        <w:numPr>
          <w:ilvl w:val="0"/>
          <w:numId w:val="4"/>
        </w:numPr>
        <w:rPr>
          <w:rFonts w:ascii="Verdana" w:hAnsi="Verdana"/>
        </w:rPr>
      </w:pPr>
      <w:r w:rsidRPr="00A20A43">
        <w:rPr>
          <w:rFonts w:ascii="Verdana" w:hAnsi="Verdana"/>
        </w:rPr>
        <w:t>Classify rotator cuff tears.</w:t>
      </w:r>
    </w:p>
    <w:p w:rsidRPr="00A20A43" w:rsidR="00935C97" w:rsidP="00A20A43" w:rsidRDefault="00935C97" w14:paraId="00000013" w14:textId="77777777">
      <w:pPr>
        <w:rPr>
          <w:rFonts w:ascii="Verdana" w:hAnsi="Verdana"/>
        </w:rPr>
      </w:pPr>
    </w:p>
    <w:p w:rsidR="00A20A43" w:rsidP="00237E6C" w:rsidRDefault="00000000" w14:paraId="0A4AC3FA" w14:textId="77777777">
      <w:pPr>
        <w:spacing w:after="60"/>
        <w:rPr>
          <w:rFonts w:ascii="Verdana" w:hAnsi="Verdana"/>
        </w:rPr>
      </w:pPr>
      <w:r w:rsidRPr="00A20A43">
        <w:rPr>
          <w:rFonts w:ascii="Verdana" w:hAnsi="Verdana"/>
          <w:b/>
          <w:u w:val="single"/>
        </w:rPr>
        <w:t>Introduction</w:t>
      </w:r>
    </w:p>
    <w:p w:rsidRPr="00A20A43" w:rsidR="00935C97" w:rsidP="00A20A43" w:rsidRDefault="00000000" w14:paraId="00000014" w14:textId="7F474DBB">
      <w:pPr>
        <w:rPr>
          <w:rFonts w:ascii="Verdana" w:hAnsi="Verdana"/>
        </w:rPr>
      </w:pPr>
      <w:r w:rsidRPr="6340F4FE" w:rsidR="00000000">
        <w:rPr>
          <w:rFonts w:ascii="Verdana" w:hAnsi="Verdana"/>
        </w:rPr>
        <w:t xml:space="preserve">10 minutes: Tell students you will present the anatomy of the shoulder and associated injury to the rotator cuff. They should keep in mind that the structure of the shoulder joint allows it to be the most mobile joint in the body, while simultaneously sacrificing stability. After your overview presentation, tell students (on their own or in groups) to use the worksheet and </w:t>
      </w:r>
      <w:r w:rsidRPr="6340F4FE" w:rsidR="07650ED9">
        <w:rPr>
          <w:rFonts w:ascii="Verdana" w:hAnsi="Verdana"/>
        </w:rPr>
        <w:t xml:space="preserve">Visible Body </w:t>
      </w:r>
      <w:r w:rsidRPr="6340F4FE" w:rsidR="00000000">
        <w:rPr>
          <w:rFonts w:ascii="Verdana" w:hAnsi="Verdana"/>
        </w:rPr>
        <w:t>to review the shoulder joint and rotator cuff tear to learn more.</w:t>
      </w:r>
    </w:p>
    <w:p w:rsidRPr="00A20A43" w:rsidR="00935C97" w:rsidP="00A20A43" w:rsidRDefault="00935C97" w14:paraId="00000015" w14:textId="77777777">
      <w:pPr>
        <w:rPr>
          <w:rFonts w:ascii="Verdana" w:hAnsi="Verdana"/>
        </w:rPr>
      </w:pPr>
    </w:p>
    <w:p w:rsidR="00A20A43" w:rsidP="00237E6C" w:rsidRDefault="00000000" w14:paraId="73587EA9" w14:textId="77777777">
      <w:pPr>
        <w:spacing w:after="60"/>
        <w:rPr>
          <w:rFonts w:ascii="Verdana" w:hAnsi="Verdana"/>
        </w:rPr>
      </w:pPr>
      <w:r w:rsidRPr="00A20A43">
        <w:rPr>
          <w:rFonts w:ascii="Verdana" w:hAnsi="Verdana"/>
          <w:b/>
          <w:u w:val="single"/>
        </w:rPr>
        <w:t>Student Activity</w:t>
      </w:r>
    </w:p>
    <w:p w:rsidRPr="00A20A43" w:rsidR="00935C97" w:rsidP="00A20A43" w:rsidRDefault="00000000" w14:paraId="00000016" w14:textId="54AC5C29">
      <w:pPr>
        <w:rPr>
          <w:rFonts w:ascii="Verdana" w:hAnsi="Verdana"/>
        </w:rPr>
      </w:pPr>
      <w:r w:rsidRPr="00A20A43">
        <w:rPr>
          <w:rFonts w:ascii="Verdana" w:hAnsi="Verdana"/>
        </w:rPr>
        <w:t>45 minutes: Students complete worksheet. See answer key.</w:t>
      </w:r>
    </w:p>
    <w:sectPr w:rsidRPr="00A20A43" w:rsidR="00935C97">
      <w:footerReference w:type="default" r:id="rId10"/>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340AC" w:rsidP="00EA472B" w:rsidRDefault="001340AC" w14:paraId="6D1A4EB2" w14:textId="77777777">
      <w:pPr>
        <w:spacing w:line="240" w:lineRule="auto"/>
      </w:pPr>
      <w:r>
        <w:separator/>
      </w:r>
    </w:p>
  </w:endnote>
  <w:endnote w:type="continuationSeparator" w:id="0">
    <w:p w:rsidR="001340AC" w:rsidP="00EA472B" w:rsidRDefault="001340AC" w14:paraId="23A78D0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erdana Pro">
    <w:panose1 w:val="020B0604030504040204"/>
    <w:charset w:val="00"/>
    <w:family w:val="swiss"/>
    <w:pitch w:val="variable"/>
    <w:sig w:usb0="80000287" w:usb1="0000004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A472B" w:rsidR="00EA472B" w:rsidP="00EA472B" w:rsidRDefault="00EA472B" w14:paraId="7C4B643D" w14:textId="146F5B22">
    <w:pPr>
      <w:ind w:left="-115" w:right="360"/>
      <w:rPr>
        <w:rFonts w:ascii="Verdana Pro" w:hAnsi="Verdana Pro" w:eastAsia="Verdana Pro" w:cs="Verdana Pro"/>
        <w:color w:val="B6C2CF"/>
        <w:sz w:val="16"/>
        <w:szCs w:val="16"/>
      </w:rPr>
    </w:pPr>
    <w:r w:rsidRPr="29DAA338">
      <w:rPr>
        <w:rFonts w:ascii="Verdana Pro" w:hAnsi="Verdana Pro" w:eastAsia="Verdana Pro" w:cs="Verdana Pro"/>
        <w:color w:val="B6C2CF"/>
        <w:sz w:val="16"/>
        <w:szCs w:val="16"/>
      </w:rPr>
      <w:t>©Visible Body, a part of Cengage Learning,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340AC" w:rsidP="00EA472B" w:rsidRDefault="001340AC" w14:paraId="45D0DDF5" w14:textId="77777777">
      <w:pPr>
        <w:spacing w:line="240" w:lineRule="auto"/>
      </w:pPr>
      <w:r>
        <w:separator/>
      </w:r>
    </w:p>
  </w:footnote>
  <w:footnote w:type="continuationSeparator" w:id="0">
    <w:p w:rsidR="001340AC" w:rsidP="00EA472B" w:rsidRDefault="001340AC" w14:paraId="41782554"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27547"/>
    <w:multiLevelType w:val="multilevel"/>
    <w:tmpl w:val="D1625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CF4B65"/>
    <w:multiLevelType w:val="multilevel"/>
    <w:tmpl w:val="36640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201831"/>
    <w:multiLevelType w:val="hybridMultilevel"/>
    <w:tmpl w:val="A2E4A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5A6143"/>
    <w:multiLevelType w:val="multilevel"/>
    <w:tmpl w:val="3CD05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25036912">
    <w:abstractNumId w:val="1"/>
  </w:num>
  <w:num w:numId="2" w16cid:durableId="257368021">
    <w:abstractNumId w:val="3"/>
  </w:num>
  <w:num w:numId="3" w16cid:durableId="2078697571">
    <w:abstractNumId w:val="0"/>
  </w:num>
  <w:num w:numId="4" w16cid:durableId="29217653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C97"/>
    <w:rsid w:val="00000000"/>
    <w:rsid w:val="001340AC"/>
    <w:rsid w:val="00237E6C"/>
    <w:rsid w:val="0031102C"/>
    <w:rsid w:val="008C4A40"/>
    <w:rsid w:val="00935C97"/>
    <w:rsid w:val="00A20A43"/>
    <w:rsid w:val="00EA472B"/>
    <w:rsid w:val="07650ED9"/>
    <w:rsid w:val="17133093"/>
    <w:rsid w:val="33619805"/>
    <w:rsid w:val="6340F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0A172B"/>
  <w15:docId w15:val="{0064E5A3-B708-F14B-8D33-D4D3C0A1A8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A20A43"/>
    <w:pPr>
      <w:ind w:left="720"/>
      <w:contextualSpacing/>
    </w:pPr>
  </w:style>
  <w:style w:type="character" w:styleId="Hyperlink">
    <w:name w:val="Hyperlink"/>
    <w:basedOn w:val="DefaultParagraphFont"/>
    <w:uiPriority w:val="99"/>
    <w:unhideWhenUsed/>
    <w:rsid w:val="00A20A43"/>
    <w:rPr>
      <w:color w:val="0000FF" w:themeColor="hyperlink"/>
      <w:u w:val="single"/>
    </w:rPr>
  </w:style>
  <w:style w:type="character" w:styleId="UnresolvedMention">
    <w:name w:val="Unresolved Mention"/>
    <w:basedOn w:val="DefaultParagraphFont"/>
    <w:uiPriority w:val="99"/>
    <w:semiHidden/>
    <w:unhideWhenUsed/>
    <w:rsid w:val="00A20A43"/>
    <w:rPr>
      <w:color w:val="605E5C"/>
      <w:shd w:val="clear" w:color="auto" w:fill="E1DFDD"/>
    </w:rPr>
  </w:style>
  <w:style w:type="paragraph" w:styleId="Header">
    <w:name w:val="header"/>
    <w:basedOn w:val="Normal"/>
    <w:link w:val="HeaderChar"/>
    <w:uiPriority w:val="99"/>
    <w:unhideWhenUsed/>
    <w:rsid w:val="00EA472B"/>
    <w:pPr>
      <w:tabs>
        <w:tab w:val="center" w:pos="4680"/>
        <w:tab w:val="right" w:pos="9360"/>
      </w:tabs>
      <w:spacing w:line="240" w:lineRule="auto"/>
    </w:pPr>
  </w:style>
  <w:style w:type="character" w:styleId="HeaderChar" w:customStyle="1">
    <w:name w:val="Header Char"/>
    <w:basedOn w:val="DefaultParagraphFont"/>
    <w:link w:val="Header"/>
    <w:uiPriority w:val="99"/>
    <w:rsid w:val="00EA472B"/>
  </w:style>
  <w:style w:type="paragraph" w:styleId="Footer">
    <w:name w:val="footer"/>
    <w:basedOn w:val="Normal"/>
    <w:link w:val="FooterChar"/>
    <w:uiPriority w:val="99"/>
    <w:unhideWhenUsed/>
    <w:rsid w:val="00EA472B"/>
    <w:pPr>
      <w:tabs>
        <w:tab w:val="center" w:pos="4680"/>
        <w:tab w:val="right" w:pos="9360"/>
      </w:tabs>
      <w:spacing w:line="240" w:lineRule="auto"/>
    </w:pPr>
  </w:style>
  <w:style w:type="character" w:styleId="FooterChar" w:customStyle="1">
    <w:name w:val="Footer Char"/>
    <w:basedOn w:val="DefaultParagraphFont"/>
    <w:link w:val="Footer"/>
    <w:uiPriority w:val="99"/>
    <w:rsid w:val="00EA4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yperlink" Target="https://www.visiblebody.com/blog/3d-skeletal-system-the-shoulder-girdle"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https://www.youtube.com/watch?v=3OQel-jE--Y"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QOGn5Eukxjc0qItRZNSg4B3Wdg==">AMUW2mWJpZTtm+sXNe7HVN236Dg7+4WYMm3MSi1lPNWm4FCdEdrHog+GknP1/syce7rY2W05NV7CRelNWffw7Te3aabDR0yBvnRtcuJ3D7S9Fa02GUrKGqs=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Boudreau, Sarah</lastModifiedBy>
  <revision>6</revision>
  <dcterms:created xsi:type="dcterms:W3CDTF">2025-03-27T14:49:00.0000000Z</dcterms:created>
  <dcterms:modified xsi:type="dcterms:W3CDTF">2025-04-03T20:33:16.6660825Z</dcterms:modified>
</coreProperties>
</file>