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ind w:left="-350" w:right="-259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Name:                                                                                                              Date:</w:t>
        <w:br w:type="textWrapping"/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r w:rsidDel="00000000" w:rsidR="00000000" w:rsidRPr="00000000">
        <w:rPr>
          <w:rtl w:val="0"/>
        </w:rPr>
        <w:t xml:space="preserve">Integumentary System Lab</w:t>
      </w:r>
    </w:p>
    <w:p w:rsidR="00000000" w:rsidDel="00000000" w:rsidP="00000000" w:rsidRDefault="00000000" w:rsidRPr="00000000" w14:paraId="00000003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Last updated: 6/15/2023</w:t>
      </w:r>
    </w:p>
    <w:p w:rsidR="00000000" w:rsidDel="00000000" w:rsidP="00000000" w:rsidRDefault="00000000" w:rsidRPr="00000000" w14:paraId="00000004">
      <w:pPr>
        <w:pStyle w:val="Heading1"/>
        <w:rPr>
          <w:b w:val="0"/>
        </w:rPr>
      </w:pPr>
      <w:r w:rsidDel="00000000" w:rsidR="00000000" w:rsidRPr="00000000">
        <w:rPr>
          <w:rtl w:val="0"/>
        </w:rPr>
        <w:t xml:space="preserve">Activity 1: Skin 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rPr>
          <w:b w:val="0"/>
        </w:rPr>
      </w:pPr>
      <w:r w:rsidDel="00000000" w:rsidR="00000000" w:rsidRPr="00000000">
        <w:rPr>
          <w:rtl w:val="0"/>
        </w:rPr>
        <w:t xml:space="preserve">Part 1: Skin 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rtl w:val="0"/>
        </w:rPr>
        <w:t xml:space="preserve">Open Visible Body Suite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7">
      <w:pPr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rtl w:val="0"/>
        </w:rPr>
        <w:t xml:space="preserve">Search for and select the Animation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"</w:t>
      </w:r>
      <w:r w:rsidDel="00000000" w:rsidR="00000000" w:rsidRPr="00000000">
        <w:rPr>
          <w:rtl w:val="0"/>
        </w:rPr>
        <w:t xml:space="preserve">Function of the Skin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highlight w:val="white"/>
          <w:rtl w:val="0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9"/>
        </w:numPr>
        <w:ind w:left="720" w:hanging="360"/>
        <w:rPr>
          <w:b w:val="1"/>
        </w:rPr>
      </w:pPr>
      <w:r w:rsidDel="00000000" w:rsidR="00000000" w:rsidRPr="00000000">
        <w:rPr>
          <w:highlight w:val="white"/>
          <w:rtl w:val="0"/>
        </w:rPr>
        <w:t xml:space="preserve">Watch the animation and answer the following questions.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List the functions of the integumentary system.</w:t>
      </w:r>
    </w:p>
    <w:p w:rsidR="00000000" w:rsidDel="00000000" w:rsidP="00000000" w:rsidRDefault="00000000" w:rsidRPr="00000000" w14:paraId="0000000B">
      <w:pPr>
        <w:ind w:left="720" w:firstLine="0"/>
        <w:rPr>
          <w:b w:val="1"/>
          <w:color w:val="0bb24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Homeostasis is the process by which a healthy internal bodily state is maintained through physiological regulation. In 1–2 sentences, explain how the skin is involved in homeostasis.</w:t>
      </w:r>
    </w:p>
    <w:p w:rsidR="00000000" w:rsidDel="00000000" w:rsidP="00000000" w:rsidRDefault="00000000" w:rsidRPr="00000000" w14:paraId="0000000E">
      <w:pPr>
        <w:ind w:left="720" w:firstLine="0"/>
        <w:rPr>
          <w:b w:val="1"/>
          <w:color w:val="0bb24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All skin tissue is composed of three main layers. Name the three layers of skin from superficial to deep.</w:t>
      </w:r>
    </w:p>
    <w:p w:rsidR="00000000" w:rsidDel="00000000" w:rsidP="00000000" w:rsidRDefault="00000000" w:rsidRPr="00000000" w14:paraId="00000011">
      <w:pPr>
        <w:ind w:left="720" w:firstLine="0"/>
        <w:rPr>
          <w:b w:val="1"/>
          <w:color w:val="0bb24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Part 2: Touch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Open</w:t>
      </w:r>
      <w:r w:rsidDel="00000000" w:rsidR="00000000" w:rsidRPr="00000000">
        <w:rPr>
          <w:rtl w:val="0"/>
        </w:rPr>
        <w:t xml:space="preserve"> the Integumentary System View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"</w:t>
      </w:r>
      <w:r w:rsidDel="00000000" w:rsidR="00000000" w:rsidRPr="00000000">
        <w:rPr>
          <w:rtl w:val="0"/>
        </w:rPr>
        <w:t xml:space="preserve">Touch Receptors.</w:t>
      </w:r>
      <w:r w:rsidDel="00000000" w:rsidR="00000000" w:rsidRPr="00000000">
        <w:rPr>
          <w:highlight w:val="white"/>
          <w:rtl w:val="0"/>
        </w:rPr>
        <w:t xml:space="preserve">"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Explore the touch receptors found in the dermis and epidermis. Select the structures to learn their names and functions.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ind w:left="720" w:hanging="360"/>
        <w:rPr/>
        <w:sectPr>
          <w:footerReference r:id="rId6" w:type="default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  <w:t xml:space="preserve">Using the information learned in this activity, match the following terms to their respective function:</w:t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>
          <w:rtl w:val="0"/>
        </w:rPr>
        <w:t xml:space="preserve">____ Tactile (Merkel) epithelial cells</w:t>
        <w:tab/>
        <w:tab/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  <w:t xml:space="preserve">____ Tactile (Meissner’s) corpuscles</w:t>
        <w:tab/>
      </w:r>
    </w:p>
    <w:p w:rsidR="00000000" w:rsidDel="00000000" w:rsidP="00000000" w:rsidRDefault="00000000" w:rsidRPr="00000000" w14:paraId="0000001B">
      <w:pPr>
        <w:ind w:left="720" w:firstLine="0"/>
        <w:rPr/>
      </w:pPr>
      <w:r w:rsidDel="00000000" w:rsidR="00000000" w:rsidRPr="00000000">
        <w:rPr>
          <w:rtl w:val="0"/>
        </w:rPr>
        <w:t xml:space="preserve">____ Free nerve endings</w:t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>
          <w:rtl w:val="0"/>
        </w:rPr>
        <w:t xml:space="preserve">____ Lamellar (Pacinian) corpuscles</w:t>
        <w:tab/>
      </w:r>
    </w:p>
    <w:p w:rsidR="00000000" w:rsidDel="00000000" w:rsidP="00000000" w:rsidRDefault="00000000" w:rsidRPr="00000000" w14:paraId="0000001D">
      <w:pPr>
        <w:ind w:left="720" w:firstLine="0"/>
        <w:rPr/>
      </w:pPr>
      <w:r w:rsidDel="00000000" w:rsidR="00000000" w:rsidRPr="00000000">
        <w:rPr>
          <w:rtl w:val="0"/>
        </w:rPr>
        <w:t xml:space="preserve"> </w:t>
        <w:tab/>
        <w:tab/>
        <w:tab/>
        <w:tab/>
      </w:r>
    </w:p>
    <w:p w:rsidR="00000000" w:rsidDel="00000000" w:rsidP="00000000" w:rsidRDefault="00000000" w:rsidRPr="00000000" w14:paraId="0000001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highlight w:val="white"/>
        </w:rPr>
      </w:pPr>
      <w:r w:rsidDel="00000000" w:rsidR="00000000" w:rsidRPr="00000000">
        <w:rPr>
          <w:rtl w:val="0"/>
        </w:rPr>
        <w:t xml:space="preserve">a. </w:t>
      </w:r>
      <w:r w:rsidDel="00000000" w:rsidR="00000000" w:rsidRPr="00000000">
        <w:rPr>
          <w:highlight w:val="white"/>
          <w:rtl w:val="0"/>
        </w:rPr>
        <w:t xml:space="preserve">Detect pain, temperature, itch, and tickle</w:t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>
          <w:rtl w:val="0"/>
        </w:rPr>
        <w:t xml:space="preserve">b. Transmit signals related to touch and vibration</w:t>
      </w:r>
    </w:p>
    <w:p w:rsidR="00000000" w:rsidDel="00000000" w:rsidP="00000000" w:rsidRDefault="00000000" w:rsidRPr="00000000" w14:paraId="00000021">
      <w:pPr>
        <w:ind w:left="720" w:firstLine="0"/>
        <w:rPr/>
      </w:pPr>
      <w:r w:rsidDel="00000000" w:rsidR="00000000" w:rsidRPr="00000000">
        <w:rPr>
          <w:rtl w:val="0"/>
        </w:rPr>
        <w:t xml:space="preserve">c. </w:t>
      </w:r>
      <w:r w:rsidDel="00000000" w:rsidR="00000000" w:rsidRPr="00000000">
        <w:rPr>
          <w:highlight w:val="white"/>
          <w:rtl w:val="0"/>
        </w:rPr>
        <w:t xml:space="preserve">Transmit signals related to touch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/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  <w:t xml:space="preserve">d. </w:t>
      </w:r>
      <w:r w:rsidDel="00000000" w:rsidR="00000000" w:rsidRPr="00000000">
        <w:rPr>
          <w:highlight w:val="white"/>
          <w:rtl w:val="0"/>
        </w:rPr>
        <w:t xml:space="preserve">Detect light touch, pressure, and vibration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tl w:val="0"/>
        </w:rPr>
        <w:t xml:space="preserve">Part 3: Melanin and Melanocytes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tl w:val="0"/>
        </w:rPr>
        <w:t xml:space="preserve">Open the Integumentary System View </w:t>
      </w:r>
      <w:r w:rsidDel="00000000" w:rsidR="00000000" w:rsidRPr="00000000">
        <w:rPr>
          <w:highlight w:val="white"/>
          <w:rtl w:val="0"/>
        </w:rPr>
        <w:t xml:space="preserve">"</w:t>
      </w:r>
      <w:r w:rsidDel="00000000" w:rsidR="00000000" w:rsidRPr="00000000">
        <w:rPr>
          <w:rtl w:val="0"/>
        </w:rPr>
        <w:t xml:space="preserve">Skin (Dark Pigmentation).</w:t>
      </w:r>
      <w:r w:rsidDel="00000000" w:rsidR="00000000" w:rsidRPr="00000000">
        <w:rPr>
          <w:highlight w:val="white"/>
          <w:rtl w:val="0"/>
        </w:rPr>
        <w:t xml:space="preserve">"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Explore melanocytes by reading their definition to learn how melanin and melanocytes are related.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638800" cy="2985562"/>
            <wp:effectExtent b="0" l="0" r="0" t="0"/>
            <wp:docPr descr="A screenshot of the Skin Cross Section model with dark pigmentation. The screenshot is zoomed into the melanocytes in the epidermis." id="2" name="image2.png"/>
            <a:graphic>
              <a:graphicData uri="http://schemas.openxmlformats.org/drawingml/2006/picture">
                <pic:pic>
                  <pic:nvPicPr>
                    <pic:cNvPr descr="A screenshot of the Skin Cross Section model with dark pigmentation. The screenshot is zoomed into the melanocytes in the epidermis." id="0" name="image2.png"/>
                    <pic:cNvPicPr preferRelativeResize="0"/>
                  </pic:nvPicPr>
                  <pic:blipFill>
                    <a:blip r:embed="rId7"/>
                    <a:srcRect b="587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985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0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In 1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highlight w:val="white"/>
          <w:rtl w:val="0"/>
        </w:rPr>
        <w:t xml:space="preserve">2 sentences, describe the role of melanocytes.</w:t>
      </w:r>
    </w:p>
    <w:p w:rsidR="00000000" w:rsidDel="00000000" w:rsidP="00000000" w:rsidRDefault="00000000" w:rsidRPr="00000000" w14:paraId="00000029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0"/>
        </w:numPr>
        <w:ind w:left="720" w:hanging="360"/>
        <w:rPr/>
      </w:pPr>
      <w:r w:rsidDel="00000000" w:rsidR="00000000" w:rsidRPr="00000000">
        <w:rPr>
          <w:rtl w:val="0"/>
        </w:rPr>
        <w:t xml:space="preserve">In 1–2 sentences, compare the melanocytes of individuals with darker skin to the melanocytes of individuals with lighter skin.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tl w:val="0"/>
        </w:rPr>
        <w:t xml:space="preserve">Activity 2: Hair Overview</w:t>
      </w:r>
    </w:p>
    <w:p w:rsidR="00000000" w:rsidDel="00000000" w:rsidP="00000000" w:rsidRDefault="00000000" w:rsidRPr="00000000" w14:paraId="00000031">
      <w:pPr>
        <w:pStyle w:val="Heading2"/>
        <w:rPr/>
      </w:pPr>
      <w:r w:rsidDel="00000000" w:rsidR="00000000" w:rsidRPr="00000000">
        <w:rPr>
          <w:rtl w:val="0"/>
        </w:rPr>
        <w:t xml:space="preserve">Part 1: Hair Overview</w:t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8"/>
        </w:numPr>
        <w:spacing w:line="240" w:lineRule="auto"/>
        <w:ind w:left="720" w:right="270" w:hanging="360"/>
        <w:rPr/>
      </w:pPr>
      <w:r w:rsidDel="00000000" w:rsidR="00000000" w:rsidRPr="00000000">
        <w:rPr>
          <w:rtl w:val="0"/>
        </w:rPr>
        <w:t xml:space="preserve">Open the Integumentary System View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"</w:t>
      </w:r>
      <w:r w:rsidDel="00000000" w:rsidR="00000000" w:rsidRPr="00000000">
        <w:rPr>
          <w:rtl w:val="0"/>
        </w:rPr>
        <w:t xml:space="preserve">Hair Follicle (Curly Hair)</w:t>
      </w:r>
      <w:r w:rsidDel="00000000" w:rsidR="00000000" w:rsidRPr="00000000">
        <w:rPr>
          <w:highlight w:val="white"/>
          <w:rtl w:val="0"/>
        </w:rPr>
        <w:t xml:space="preserve">"</w:t>
      </w:r>
      <w:r w:rsidDel="00000000" w:rsidR="00000000" w:rsidRPr="00000000">
        <w:rPr>
          <w:rtl w:val="0"/>
        </w:rPr>
        <w:t xml:space="preserve"> and select any part of the hair follicle. Click the drop down arrow next to the structure name and you should now see the structure </w:t>
      </w:r>
      <w:r w:rsidDel="00000000" w:rsidR="00000000" w:rsidRPr="00000000">
        <w:rPr>
          <w:highlight w:val="white"/>
          <w:rtl w:val="0"/>
        </w:rPr>
        <w:t xml:space="preserve">"</w:t>
      </w:r>
      <w:r w:rsidDel="00000000" w:rsidR="00000000" w:rsidRPr="00000000">
        <w:rPr>
          <w:rtl w:val="0"/>
        </w:rPr>
        <w:t xml:space="preserve">Hair.</w:t>
      </w:r>
      <w:r w:rsidDel="00000000" w:rsidR="00000000" w:rsidRPr="00000000">
        <w:rPr>
          <w:highlight w:val="white"/>
          <w:rtl w:val="0"/>
        </w:rPr>
        <w:t xml:space="preserve">"</w:t>
      </w:r>
      <w:r w:rsidDel="00000000" w:rsidR="00000000" w:rsidRPr="00000000">
        <w:rPr>
          <w:rtl w:val="0"/>
        </w:rPr>
        <w:t xml:space="preserve"> Click on </w:t>
      </w:r>
      <w:r w:rsidDel="00000000" w:rsidR="00000000" w:rsidRPr="00000000">
        <w:rPr>
          <w:highlight w:val="white"/>
          <w:rtl w:val="0"/>
        </w:rPr>
        <w:t xml:space="preserve">"</w:t>
      </w:r>
      <w:r w:rsidDel="00000000" w:rsidR="00000000" w:rsidRPr="00000000">
        <w:rPr>
          <w:rtl w:val="0"/>
        </w:rPr>
        <w:t xml:space="preserve">Hair</w:t>
      </w:r>
      <w:r w:rsidDel="00000000" w:rsidR="00000000" w:rsidRPr="00000000">
        <w:rPr>
          <w:highlight w:val="white"/>
          <w:rtl w:val="0"/>
        </w:rPr>
        <w:t xml:space="preserve">"</w:t>
      </w:r>
      <w:r w:rsidDel="00000000" w:rsidR="00000000" w:rsidRPr="00000000">
        <w:rPr>
          <w:rtl w:val="0"/>
        </w:rPr>
        <w:t xml:space="preserve"> and read the structure definition. </w:t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right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40" w:lineRule="auto"/>
        <w:ind w:right="270"/>
        <w:rPr/>
      </w:pPr>
      <w:r w:rsidDel="00000000" w:rsidR="00000000" w:rsidRPr="00000000">
        <w:rPr/>
        <w:drawing>
          <wp:inline distB="114300" distT="114300" distL="114300" distR="114300">
            <wp:extent cx="5181600" cy="2476500"/>
            <wp:effectExtent b="0" l="0" r="0" t="0"/>
            <wp:docPr descr="A screenshot of the Skin Cross Section model with curly hair. The screenshot shows hair follicles in the dermis and epidermis and hairs emerging from the skin surface." id="3" name="image3.png"/>
            <a:graphic>
              <a:graphicData uri="http://schemas.openxmlformats.org/drawingml/2006/picture">
                <pic:pic>
                  <pic:nvPicPr>
                    <pic:cNvPr descr="A screenshot of the Skin Cross Section model with curly hair. The screenshot shows hair follicles in the dermis and epidermis and hairs emerging from the skin surface." id="0" name="image3.png"/>
                    <pic:cNvPicPr preferRelativeResize="0"/>
                  </pic:nvPicPr>
                  <pic:blipFill>
                    <a:blip r:embed="rId8"/>
                    <a:srcRect b="11912" l="4647" r="8172" t="1400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40" w:lineRule="auto"/>
        <w:ind w:right="27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2"/>
        </w:numPr>
        <w:spacing w:line="240" w:lineRule="auto"/>
        <w:ind w:left="720" w:right="270" w:hanging="360"/>
        <w:rPr/>
      </w:pPr>
      <w:r w:rsidDel="00000000" w:rsidR="00000000" w:rsidRPr="00000000">
        <w:rPr>
          <w:rtl w:val="0"/>
        </w:rPr>
        <w:t xml:space="preserve">List the functions of hair.</w:t>
      </w:r>
    </w:p>
    <w:p w:rsidR="00000000" w:rsidDel="00000000" w:rsidP="00000000" w:rsidRDefault="00000000" w:rsidRPr="00000000" w14:paraId="00000037">
      <w:pPr>
        <w:widowControl w:val="0"/>
        <w:spacing w:line="240" w:lineRule="auto"/>
        <w:ind w:left="720" w:right="27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40" w:lineRule="auto"/>
        <w:ind w:left="720" w:right="27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Remember that homeostasis is the process by which a healthy internal bodily state is maintained through physiological regulation. In 1–2 sentences, explain how hair is involved in homeostasis.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rPr/>
      </w:pPr>
      <w:r w:rsidDel="00000000" w:rsidR="00000000" w:rsidRPr="00000000">
        <w:rPr>
          <w:rtl w:val="0"/>
        </w:rPr>
        <w:t xml:space="preserve">Part 2: Curly Hair vs Straight Hair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Open the Integumentary System View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"</w:t>
      </w:r>
      <w:r w:rsidDel="00000000" w:rsidR="00000000" w:rsidRPr="00000000">
        <w:rPr>
          <w:rtl w:val="0"/>
        </w:rPr>
        <w:t xml:space="preserve">Hair Follicle (Curly Hair).</w:t>
      </w:r>
      <w:r w:rsidDel="00000000" w:rsidR="00000000" w:rsidRPr="00000000">
        <w:rPr>
          <w:highlight w:val="white"/>
          <w:rtl w:val="0"/>
        </w:rPr>
        <w:t xml:space="preserve">"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Explore the structures to learn their names and functions.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Open the Integumentary System View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"</w:t>
      </w:r>
      <w:r w:rsidDel="00000000" w:rsidR="00000000" w:rsidRPr="00000000">
        <w:rPr>
          <w:rtl w:val="0"/>
        </w:rPr>
        <w:t xml:space="preserve">Hair Follicle (Straight Hair).</w:t>
      </w:r>
      <w:r w:rsidDel="00000000" w:rsidR="00000000" w:rsidRPr="00000000">
        <w:rPr>
          <w:highlight w:val="white"/>
          <w:rtl w:val="0"/>
        </w:rPr>
        <w:t xml:space="preserve">"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Explore the structures to learn their names and functions.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Use what you have learned in those two models to answer the following question.</w:t>
      </w:r>
    </w:p>
    <w:p w:rsidR="00000000" w:rsidDel="00000000" w:rsidP="00000000" w:rsidRDefault="00000000" w:rsidRPr="00000000" w14:paraId="00000041">
      <w:pPr>
        <w:ind w:left="72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In 2–3 sentences, describe some of the factors that influence the appearance of hair in straight hair vs. curly hair.</w:t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tabs>
        <w:tab w:val="center" w:leader="none" w:pos="4680"/>
        <w:tab w:val="right" w:leader="none" w:pos="9360"/>
      </w:tabs>
      <w:spacing w:line="240" w:lineRule="auto"/>
      <w:ind w:right="360"/>
      <w:rPr/>
    </w:pP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4206240" cy="196291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06240" cy="19629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b w:val="1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120" w:lineRule="auto"/>
    </w:pPr>
    <w:rPr>
      <w:b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